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93"/>
      </w:tblGrid>
      <w:tr w:rsidR="00883EC3" w:rsidRPr="00883EC3" w:rsidTr="001F459F">
        <w:trPr>
          <w:trHeight w:val="1266"/>
        </w:trPr>
        <w:tc>
          <w:tcPr>
            <w:tcW w:w="5068" w:type="dxa"/>
            <w:shd w:val="clear" w:color="auto" w:fill="auto"/>
          </w:tcPr>
          <w:p w:rsidR="00883EC3" w:rsidRPr="00883EC3" w:rsidRDefault="00883EC3" w:rsidP="00883EC3">
            <w:pPr>
              <w:tabs>
                <w:tab w:val="left" w:pos="4962"/>
              </w:tabs>
            </w:pPr>
            <w:r w:rsidRPr="00883EC3">
              <w:t xml:space="preserve">Подготовлено </w:t>
            </w:r>
          </w:p>
          <w:p w:rsidR="00883EC3" w:rsidRPr="00883EC3" w:rsidRDefault="00883EC3" w:rsidP="00883EC3">
            <w:pPr>
              <w:tabs>
                <w:tab w:val="left" w:pos="4962"/>
              </w:tabs>
            </w:pPr>
            <w:r w:rsidRPr="00883EC3">
              <w:t xml:space="preserve">финансовым управляющим </w:t>
            </w:r>
            <w:proofErr w:type="spellStart"/>
            <w:r w:rsidRPr="00883EC3">
              <w:t>Коробейниковой</w:t>
            </w:r>
            <w:proofErr w:type="spellEnd"/>
            <w:r w:rsidRPr="00883EC3">
              <w:t xml:space="preserve"> С.Г.</w:t>
            </w:r>
          </w:p>
          <w:p w:rsidR="00883EC3" w:rsidRPr="00883EC3" w:rsidRDefault="00883EC3" w:rsidP="00725FB0">
            <w:pPr>
              <w:tabs>
                <w:tab w:val="left" w:pos="4962"/>
              </w:tabs>
            </w:pPr>
            <w:r w:rsidRPr="00883EC3">
              <w:t>«</w:t>
            </w:r>
            <w:r w:rsidR="00725FB0">
              <w:t>14</w:t>
            </w:r>
            <w:r w:rsidRPr="00883EC3">
              <w:t>»</w:t>
            </w:r>
            <w:r w:rsidR="00725FB0">
              <w:t xml:space="preserve"> ноября</w:t>
            </w:r>
            <w:r w:rsidRPr="00883EC3">
              <w:t xml:space="preserve"> 2019 года </w:t>
            </w:r>
          </w:p>
        </w:tc>
        <w:tc>
          <w:tcPr>
            <w:tcW w:w="5069" w:type="dxa"/>
            <w:shd w:val="clear" w:color="auto" w:fill="auto"/>
          </w:tcPr>
          <w:p w:rsidR="00883EC3" w:rsidRPr="00883EC3" w:rsidRDefault="00883EC3" w:rsidP="00883EC3">
            <w:pPr>
              <w:tabs>
                <w:tab w:val="left" w:pos="4962"/>
              </w:tabs>
              <w:jc w:val="right"/>
            </w:pPr>
            <w:r w:rsidRPr="00883EC3">
              <w:t xml:space="preserve">Утверждено определением </w:t>
            </w:r>
          </w:p>
          <w:p w:rsidR="00883EC3" w:rsidRPr="00883EC3" w:rsidRDefault="00883EC3" w:rsidP="00883EC3">
            <w:pPr>
              <w:tabs>
                <w:tab w:val="left" w:pos="4962"/>
              </w:tabs>
              <w:jc w:val="right"/>
            </w:pPr>
            <w:r w:rsidRPr="00883EC3">
              <w:t xml:space="preserve">Арбитражного суда </w:t>
            </w:r>
          </w:p>
          <w:p w:rsidR="00883EC3" w:rsidRPr="00883EC3" w:rsidRDefault="00883EC3" w:rsidP="00883EC3">
            <w:pPr>
              <w:tabs>
                <w:tab w:val="left" w:pos="4962"/>
              </w:tabs>
              <w:jc w:val="right"/>
            </w:pPr>
            <w:r w:rsidRPr="00883EC3">
              <w:t>Чувашской Республики-Чувашии</w:t>
            </w:r>
          </w:p>
          <w:p w:rsidR="00883EC3" w:rsidRPr="00883EC3" w:rsidRDefault="00883EC3" w:rsidP="00883EC3">
            <w:pPr>
              <w:tabs>
                <w:tab w:val="left" w:pos="4962"/>
              </w:tabs>
              <w:jc w:val="right"/>
            </w:pPr>
            <w:r w:rsidRPr="00883EC3">
              <w:t>«__</w:t>
            </w:r>
            <w:proofErr w:type="gramStart"/>
            <w:r w:rsidRPr="00883EC3">
              <w:t>_»_</w:t>
            </w:r>
            <w:proofErr w:type="gramEnd"/>
            <w:r w:rsidRPr="00883EC3">
              <w:t xml:space="preserve">___________ 2019 года </w:t>
            </w:r>
          </w:p>
          <w:p w:rsidR="00883EC3" w:rsidRPr="00883EC3" w:rsidRDefault="00883EC3" w:rsidP="00883EC3">
            <w:pPr>
              <w:tabs>
                <w:tab w:val="left" w:pos="4962"/>
              </w:tabs>
              <w:jc w:val="center"/>
            </w:pPr>
          </w:p>
        </w:tc>
      </w:tr>
    </w:tbl>
    <w:p w:rsidR="005C14CB" w:rsidRPr="00443F90" w:rsidRDefault="005C14CB" w:rsidP="00443F90">
      <w:pPr>
        <w:jc w:val="center"/>
      </w:pPr>
    </w:p>
    <w:p w:rsidR="00E05962" w:rsidRPr="00443F90" w:rsidRDefault="00AB18A2" w:rsidP="00443F90">
      <w:pPr>
        <w:ind w:firstLine="547"/>
        <w:jc w:val="center"/>
      </w:pPr>
      <w:r w:rsidRPr="00443F90">
        <w:t>Положение</w:t>
      </w:r>
    </w:p>
    <w:p w:rsidR="00E05962" w:rsidRPr="00443F90" w:rsidRDefault="00E05962" w:rsidP="00443F90">
      <w:pPr>
        <w:ind w:firstLine="547"/>
        <w:jc w:val="center"/>
      </w:pPr>
      <w:r w:rsidRPr="00443F90">
        <w:t>о порядке, об условиях и о сроках</w:t>
      </w:r>
      <w:r w:rsidR="001225DD" w:rsidRPr="00443F90">
        <w:t xml:space="preserve"> реализации имущества должника</w:t>
      </w:r>
    </w:p>
    <w:p w:rsidR="000A6D0B" w:rsidRPr="00443F90" w:rsidRDefault="000A6D0B" w:rsidP="00443F90">
      <w:pPr>
        <w:jc w:val="center"/>
      </w:pPr>
    </w:p>
    <w:p w:rsidR="00443F90" w:rsidRDefault="00443F90" w:rsidP="00443F90">
      <w:pPr>
        <w:ind w:firstLine="547"/>
        <w:jc w:val="both"/>
      </w:pPr>
      <w:r w:rsidRPr="00443F90">
        <w:t xml:space="preserve">Настоящее Положение регулирует порядок, сроки и условия реализации имущества (далее – имущество) </w:t>
      </w:r>
      <w:r w:rsidR="00F0241D" w:rsidRPr="00F0241D">
        <w:t>Макаров</w:t>
      </w:r>
      <w:r w:rsidR="00347A3E">
        <w:t>а</w:t>
      </w:r>
      <w:r w:rsidR="00F0241D" w:rsidRPr="00F0241D">
        <w:t xml:space="preserve"> Андр</w:t>
      </w:r>
      <w:r w:rsidR="00347A3E">
        <w:t>ея</w:t>
      </w:r>
      <w:r w:rsidR="00F0241D" w:rsidRPr="00F0241D">
        <w:t xml:space="preserve"> Владимирович</w:t>
      </w:r>
      <w:r w:rsidR="00347A3E">
        <w:t>а</w:t>
      </w:r>
      <w:r w:rsidR="00F0241D" w:rsidRPr="00F0241D">
        <w:t xml:space="preserve"> </w:t>
      </w:r>
      <w:r w:rsidRPr="00443F90">
        <w:t>(далее – должник), включенного в состав конкурсной массы, на торгах посредством публичного предложения (далее – торги).</w:t>
      </w:r>
    </w:p>
    <w:p w:rsidR="008954C3" w:rsidRPr="008954C3" w:rsidRDefault="008954C3" w:rsidP="008954C3">
      <w:pPr>
        <w:ind w:firstLine="547"/>
        <w:jc w:val="both"/>
      </w:pPr>
      <w:r w:rsidRPr="008954C3">
        <w:t>Настоящее положение о порядке, об условиях и о сроках реализации имущества гражданина (далее - Положение) разработано в соответствии с Гражданским Кодексом Российской Федерации, Федеральным законом от 26.10.2002 № 127-ФЗ «О несостоятельности (банкротстве)» (далее – Закон о банкротстве) и иными законодательными актами, регулирующими условия и порядок реализации имущества в ходе процедур банкротства.</w:t>
      </w:r>
    </w:p>
    <w:p w:rsidR="00D21374" w:rsidRPr="00D21374" w:rsidRDefault="00D21374" w:rsidP="00D21374">
      <w:pPr>
        <w:ind w:firstLine="547"/>
        <w:jc w:val="both"/>
      </w:pPr>
      <w:r w:rsidRPr="00D21374">
        <w:t>В случае возникновения в ходе реализации имущества должника обстоятельств, в связи с которыми требуется внесение изменений в настоящее Положение, финансовый управляющий обязан предоставить Арбитражному суду Чувашской Республики-Чувашии соответствующие предложения об изменениях Положения о порядке, об условиях и о сроках реализации имущества гражданина для утверждения в течение месяца с момента возникновения указанных обстоятельств.</w:t>
      </w:r>
    </w:p>
    <w:p w:rsidR="0059282E" w:rsidRPr="0059282E" w:rsidRDefault="0059282E" w:rsidP="0059282E">
      <w:pPr>
        <w:ind w:firstLine="547"/>
        <w:jc w:val="both"/>
      </w:pPr>
      <w:r w:rsidRPr="0059282E">
        <w:t>Все вопросы, касающиеся реализации имущества должника, не нашедшие отражения в настоящем Предложении, регулируются законодательством Российской Федерации.</w:t>
      </w:r>
      <w:r w:rsidRPr="0059282E">
        <w:tab/>
        <w:t xml:space="preserve"> </w:t>
      </w:r>
    </w:p>
    <w:p w:rsidR="00443F90" w:rsidRDefault="00443F90" w:rsidP="00443F90">
      <w:pPr>
        <w:ind w:firstLine="547"/>
        <w:jc w:val="both"/>
      </w:pPr>
    </w:p>
    <w:p w:rsidR="00443F90" w:rsidRDefault="00443F90" w:rsidP="00443F90">
      <w:pPr>
        <w:ind w:firstLine="547"/>
        <w:jc w:val="both"/>
        <w:rPr>
          <w:color w:val="000000"/>
          <w:spacing w:val="-9"/>
        </w:rPr>
      </w:pPr>
      <w:r>
        <w:t>Д</w:t>
      </w:r>
      <w:r w:rsidR="005C14CB" w:rsidRPr="00443F90">
        <w:t xml:space="preserve">олжник: </w:t>
      </w:r>
      <w:r w:rsidR="0053461A" w:rsidRPr="00443F90">
        <w:t>граждан</w:t>
      </w:r>
      <w:r w:rsidR="00BF121E">
        <w:t>ин</w:t>
      </w:r>
      <w:r w:rsidR="0053461A" w:rsidRPr="00443F90">
        <w:t xml:space="preserve"> </w:t>
      </w:r>
      <w:r>
        <w:t>Р</w:t>
      </w:r>
      <w:r w:rsidR="00546852">
        <w:t xml:space="preserve">оссийской </w:t>
      </w:r>
      <w:r>
        <w:t>Ф</w:t>
      </w:r>
      <w:r w:rsidR="00546852">
        <w:t>едерации</w:t>
      </w:r>
      <w:r>
        <w:t xml:space="preserve"> </w:t>
      </w:r>
      <w:r w:rsidR="00883EC3">
        <w:rPr>
          <w:color w:val="000000"/>
        </w:rPr>
        <w:t>Макаров Андрей</w:t>
      </w:r>
      <w:r w:rsidR="00883EC3" w:rsidRPr="00883EC3">
        <w:rPr>
          <w:color w:val="000000"/>
        </w:rPr>
        <w:t xml:space="preserve"> Владимирович</w:t>
      </w:r>
      <w:r w:rsidR="00883EC3">
        <w:rPr>
          <w:color w:val="000000"/>
        </w:rPr>
        <w:t xml:space="preserve"> </w:t>
      </w:r>
      <w:r w:rsidR="00883EC3" w:rsidRPr="00883EC3">
        <w:rPr>
          <w:color w:val="000000"/>
        </w:rPr>
        <w:t>17.10.1988 года рождения, урожен</w:t>
      </w:r>
      <w:r w:rsidR="00883EC3">
        <w:rPr>
          <w:color w:val="000000"/>
        </w:rPr>
        <w:t>ец</w:t>
      </w:r>
      <w:r w:rsidR="00883EC3" w:rsidRPr="00883EC3">
        <w:rPr>
          <w:color w:val="000000"/>
        </w:rPr>
        <w:t xml:space="preserve"> г. Чебоксары, зарегистрированн</w:t>
      </w:r>
      <w:r w:rsidR="00883EC3">
        <w:rPr>
          <w:color w:val="000000"/>
        </w:rPr>
        <w:t>ый</w:t>
      </w:r>
      <w:r w:rsidR="00883EC3" w:rsidRPr="00883EC3">
        <w:rPr>
          <w:color w:val="000000"/>
        </w:rPr>
        <w:t xml:space="preserve"> по адресу: Чувашская Республика</w:t>
      </w:r>
      <w:r w:rsidR="00883EC3">
        <w:rPr>
          <w:color w:val="000000"/>
        </w:rPr>
        <w:t>-Чувашия</w:t>
      </w:r>
      <w:r w:rsidR="00883EC3" w:rsidRPr="00883EC3">
        <w:rPr>
          <w:color w:val="000000"/>
        </w:rPr>
        <w:t>, г. Чебоксары, ул. Гражданская, д.58, корп.5, кв.5, ИНН 213000575493</w:t>
      </w:r>
      <w:r w:rsidR="00883EC3">
        <w:rPr>
          <w:color w:val="000000"/>
        </w:rPr>
        <w:t>.</w:t>
      </w:r>
    </w:p>
    <w:p w:rsidR="005C14CB" w:rsidRPr="00443F90" w:rsidRDefault="0059282E" w:rsidP="00443F90">
      <w:pPr>
        <w:ind w:firstLine="547"/>
        <w:jc w:val="both"/>
      </w:pPr>
      <w:r>
        <w:t>С</w:t>
      </w:r>
      <w:r w:rsidR="005C14CB" w:rsidRPr="00443F90">
        <w:t>уд, рассматривающий дело</w:t>
      </w:r>
      <w:r w:rsidR="00443F90" w:rsidRPr="00443F90">
        <w:t xml:space="preserve"> о несостоятельности (банкротстве) должника</w:t>
      </w:r>
      <w:r w:rsidR="005C14CB" w:rsidRPr="00443F90">
        <w:t>: Арбитражный суд Чувашской Республики</w:t>
      </w:r>
      <w:r w:rsidR="000A6D0B" w:rsidRPr="00443F90">
        <w:t>-Чувашии</w:t>
      </w:r>
      <w:r w:rsidR="005C14CB" w:rsidRPr="00443F90">
        <w:t>.</w:t>
      </w:r>
    </w:p>
    <w:p w:rsidR="005C14CB" w:rsidRPr="00443F90" w:rsidRDefault="0059282E" w:rsidP="00443F90">
      <w:pPr>
        <w:ind w:firstLine="547"/>
        <w:jc w:val="both"/>
        <w:rPr>
          <w:color w:val="000000"/>
          <w:spacing w:val="-9"/>
        </w:rPr>
      </w:pPr>
      <w:r>
        <w:t>Организатор торгов</w:t>
      </w:r>
      <w:r w:rsidR="005C14CB" w:rsidRPr="00443F90">
        <w:t xml:space="preserve">: </w:t>
      </w:r>
      <w:r>
        <w:t xml:space="preserve">финансовый управляющий </w:t>
      </w:r>
      <w:proofErr w:type="spellStart"/>
      <w:r w:rsidR="004279CD" w:rsidRPr="00443F90">
        <w:t>Коробейникова</w:t>
      </w:r>
      <w:proofErr w:type="spellEnd"/>
      <w:r w:rsidR="004279CD" w:rsidRPr="00443F90">
        <w:t xml:space="preserve"> Светлана Генриховна (ИНН 212701605923, СНИЛС 009-116-034 07, почтовый адрес 428003, г. Чебоксары, ул. Энгельса, д. 28, оф. 20</w:t>
      </w:r>
      <w:r w:rsidR="00BF121E">
        <w:t>9</w:t>
      </w:r>
      <w:r w:rsidR="004279CD" w:rsidRPr="00443F90">
        <w:t>) член НП Сибирская гильдия антикризисных управляющих (ОГРН 1028600516735, ИНН 8601019434),</w:t>
      </w:r>
    </w:p>
    <w:p w:rsidR="0014197B" w:rsidRDefault="005C14CB" w:rsidP="003A1D7B">
      <w:pPr>
        <w:jc w:val="both"/>
      </w:pPr>
      <w:r w:rsidRPr="007C1D84">
        <w:tab/>
        <w:t>Имущество</w:t>
      </w:r>
      <w:r w:rsidR="0059282E">
        <w:t xml:space="preserve"> должника</w:t>
      </w:r>
      <w:r w:rsidRPr="007C1D84">
        <w:t xml:space="preserve">, </w:t>
      </w:r>
      <w:r w:rsidR="00D21374">
        <w:t>подлежащее р</w:t>
      </w:r>
      <w:r w:rsidRPr="007C1D84">
        <w:t>еализации</w:t>
      </w:r>
      <w:r w:rsidR="00F74A92">
        <w:t>:</w:t>
      </w:r>
      <w:r w:rsidR="003A1D7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1984"/>
        <w:gridCol w:w="1843"/>
      </w:tblGrid>
      <w:tr w:rsidR="00883EC3" w:rsidRPr="00883EC3" w:rsidTr="00883EC3">
        <w:tc>
          <w:tcPr>
            <w:tcW w:w="817" w:type="dxa"/>
            <w:shd w:val="clear" w:color="auto" w:fill="auto"/>
          </w:tcPr>
          <w:p w:rsidR="00883EC3" w:rsidRPr="00883EC3" w:rsidRDefault="00883EC3" w:rsidP="00883EC3">
            <w:pPr>
              <w:jc w:val="both"/>
            </w:pPr>
            <w:r w:rsidRPr="00883EC3">
              <w:t>№ Лота</w:t>
            </w:r>
          </w:p>
        </w:tc>
        <w:tc>
          <w:tcPr>
            <w:tcW w:w="4820" w:type="dxa"/>
            <w:shd w:val="clear" w:color="auto" w:fill="auto"/>
          </w:tcPr>
          <w:p w:rsidR="00883EC3" w:rsidRPr="00883EC3" w:rsidRDefault="00883EC3" w:rsidP="00883EC3">
            <w:r w:rsidRPr="00883EC3">
              <w:rPr>
                <w:bCs/>
              </w:rPr>
              <w:t>Сведения об имуществе/лоте, его составе, характеристиках, описание имущества/лота</w:t>
            </w:r>
          </w:p>
        </w:tc>
        <w:tc>
          <w:tcPr>
            <w:tcW w:w="1984" w:type="dxa"/>
            <w:shd w:val="clear" w:color="auto" w:fill="auto"/>
          </w:tcPr>
          <w:p w:rsidR="00883EC3" w:rsidRPr="00883EC3" w:rsidRDefault="00883EC3" w:rsidP="00883EC3">
            <w:pPr>
              <w:jc w:val="both"/>
            </w:pPr>
            <w:r w:rsidRPr="00883EC3">
              <w:t>Начальная цена продажи (руб.)</w:t>
            </w:r>
          </w:p>
        </w:tc>
        <w:tc>
          <w:tcPr>
            <w:tcW w:w="1843" w:type="dxa"/>
            <w:shd w:val="clear" w:color="auto" w:fill="auto"/>
          </w:tcPr>
          <w:p w:rsidR="00883EC3" w:rsidRPr="00883EC3" w:rsidRDefault="00883EC3" w:rsidP="00883EC3">
            <w:pPr>
              <w:shd w:val="clear" w:color="auto" w:fill="FFFFFF"/>
              <w:jc w:val="both"/>
            </w:pPr>
            <w:r w:rsidRPr="00883EC3">
              <w:t>Размер задатка (руб.)</w:t>
            </w:r>
          </w:p>
        </w:tc>
      </w:tr>
      <w:tr w:rsidR="00883EC3" w:rsidRPr="00883EC3" w:rsidTr="00883EC3">
        <w:tc>
          <w:tcPr>
            <w:tcW w:w="817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</w:pPr>
            <w:r w:rsidRPr="00883EC3"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3EC3" w:rsidRPr="00883EC3" w:rsidRDefault="00883EC3" w:rsidP="00883EC3">
            <w:r w:rsidRPr="00883EC3">
              <w:t>½ доли в уставном капитале ООО «</w:t>
            </w:r>
            <w:proofErr w:type="spellStart"/>
            <w:r w:rsidRPr="00883EC3">
              <w:t>Теплоавтоматика</w:t>
            </w:r>
            <w:proofErr w:type="spellEnd"/>
            <w:r w:rsidRPr="00883EC3">
              <w:t>» ИНН 2130169393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  <w:rPr>
                <w:color w:val="000000"/>
              </w:rPr>
            </w:pPr>
            <w:r w:rsidRPr="00883EC3">
              <w:rPr>
                <w:color w:val="000000"/>
              </w:rPr>
              <w:t>5000,00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  <w:rPr>
                <w:color w:val="000000"/>
              </w:rPr>
            </w:pPr>
            <w:r w:rsidRPr="00883EC3">
              <w:rPr>
                <w:color w:val="000000"/>
              </w:rPr>
              <w:t>250,00</w:t>
            </w:r>
          </w:p>
        </w:tc>
      </w:tr>
      <w:tr w:rsidR="00883EC3" w:rsidRPr="00883EC3" w:rsidTr="00883EC3">
        <w:tc>
          <w:tcPr>
            <w:tcW w:w="817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</w:pPr>
            <w:r w:rsidRPr="00883EC3"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3EC3" w:rsidRPr="00883EC3" w:rsidRDefault="00883EC3" w:rsidP="00883EC3">
            <w:r w:rsidRPr="00883EC3">
              <w:t>½ доли в уставном капитале ООО «</w:t>
            </w:r>
            <w:proofErr w:type="spellStart"/>
            <w:r w:rsidRPr="00883EC3">
              <w:t>Техэксперт</w:t>
            </w:r>
            <w:proofErr w:type="spellEnd"/>
            <w:r w:rsidRPr="00883EC3">
              <w:t>» ИНН 2130175823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  <w:rPr>
                <w:color w:val="000000"/>
              </w:rPr>
            </w:pPr>
            <w:r w:rsidRPr="00883EC3">
              <w:rPr>
                <w:color w:val="000000"/>
              </w:rPr>
              <w:t>5000,00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  <w:rPr>
                <w:color w:val="000000"/>
              </w:rPr>
            </w:pPr>
            <w:r w:rsidRPr="00883EC3">
              <w:rPr>
                <w:color w:val="000000"/>
              </w:rPr>
              <w:t>250,00</w:t>
            </w:r>
          </w:p>
        </w:tc>
      </w:tr>
      <w:tr w:rsidR="00883EC3" w:rsidRPr="00883EC3" w:rsidTr="00883EC3">
        <w:tc>
          <w:tcPr>
            <w:tcW w:w="817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</w:pPr>
            <w:r w:rsidRPr="00883EC3"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3EC3" w:rsidRPr="00883EC3" w:rsidRDefault="00883EC3" w:rsidP="00883EC3">
            <w:r w:rsidRPr="00883EC3">
              <w:t>½ доли в уставном капитале ООО «</w:t>
            </w:r>
            <w:proofErr w:type="spellStart"/>
            <w:r w:rsidRPr="00883EC3">
              <w:t>Техэксперт</w:t>
            </w:r>
            <w:proofErr w:type="spellEnd"/>
            <w:r w:rsidRPr="00883EC3">
              <w:t>» ИНН 2130169403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  <w:rPr>
                <w:color w:val="000000"/>
              </w:rPr>
            </w:pPr>
            <w:r w:rsidRPr="00883EC3">
              <w:rPr>
                <w:color w:val="000000"/>
              </w:rPr>
              <w:t>5000,00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  <w:rPr>
                <w:color w:val="000000"/>
              </w:rPr>
            </w:pPr>
            <w:r w:rsidRPr="00883EC3">
              <w:rPr>
                <w:color w:val="000000"/>
              </w:rPr>
              <w:t>250,00</w:t>
            </w:r>
          </w:p>
        </w:tc>
      </w:tr>
      <w:tr w:rsidR="00883EC3" w:rsidRPr="00883EC3" w:rsidTr="00883EC3">
        <w:tc>
          <w:tcPr>
            <w:tcW w:w="817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</w:pPr>
            <w:r w:rsidRPr="00883EC3"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3EC3" w:rsidRPr="00883EC3" w:rsidRDefault="00883EC3" w:rsidP="00883EC3">
            <w:r w:rsidRPr="00883EC3">
              <w:t>½ доли в уставном капитале ООО «ИСЦ ТЕРМА» ИНН 2130151692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  <w:rPr>
                <w:color w:val="000000"/>
              </w:rPr>
            </w:pPr>
            <w:r w:rsidRPr="00883EC3">
              <w:rPr>
                <w:color w:val="000000"/>
              </w:rPr>
              <w:t>5000,00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  <w:rPr>
                <w:color w:val="000000"/>
              </w:rPr>
            </w:pPr>
            <w:r w:rsidRPr="00883EC3">
              <w:rPr>
                <w:color w:val="000000"/>
              </w:rPr>
              <w:t>250,00</w:t>
            </w:r>
          </w:p>
        </w:tc>
      </w:tr>
      <w:tr w:rsidR="00883EC3" w:rsidRPr="00883EC3" w:rsidTr="00883EC3">
        <w:tc>
          <w:tcPr>
            <w:tcW w:w="817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</w:pPr>
            <w:r w:rsidRPr="00883EC3"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3EC3" w:rsidRPr="00883EC3" w:rsidRDefault="00883EC3" w:rsidP="00883EC3">
            <w:r w:rsidRPr="00883EC3">
              <w:t>½ доли в уставном капитале ООО «</w:t>
            </w:r>
            <w:proofErr w:type="spellStart"/>
            <w:r w:rsidRPr="00883EC3">
              <w:t>Романд</w:t>
            </w:r>
            <w:proofErr w:type="spellEnd"/>
            <w:r w:rsidRPr="00883EC3">
              <w:t xml:space="preserve"> Групп» ИНН 213015974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  <w:rPr>
                <w:color w:val="000000"/>
              </w:rPr>
            </w:pPr>
            <w:r w:rsidRPr="00883EC3">
              <w:rPr>
                <w:color w:val="000000"/>
              </w:rPr>
              <w:t>5000,00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  <w:rPr>
                <w:color w:val="000000"/>
              </w:rPr>
            </w:pPr>
            <w:r w:rsidRPr="00883EC3">
              <w:rPr>
                <w:color w:val="000000"/>
              </w:rPr>
              <w:t>250,00</w:t>
            </w:r>
          </w:p>
        </w:tc>
      </w:tr>
      <w:tr w:rsidR="00883EC3" w:rsidRPr="00883EC3" w:rsidTr="00883EC3">
        <w:tc>
          <w:tcPr>
            <w:tcW w:w="817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</w:pPr>
            <w:r w:rsidRPr="00883EC3"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3EC3" w:rsidRPr="00883EC3" w:rsidRDefault="00883EC3" w:rsidP="00883EC3">
            <w:r w:rsidRPr="00883EC3">
              <w:t>½ доли в уставном капитале ООО «Гуд Лук» ИНН 2130170430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  <w:rPr>
                <w:color w:val="000000"/>
              </w:rPr>
            </w:pPr>
            <w:r w:rsidRPr="00883EC3">
              <w:rPr>
                <w:color w:val="000000"/>
              </w:rPr>
              <w:t>5000,00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  <w:rPr>
                <w:color w:val="000000"/>
              </w:rPr>
            </w:pPr>
            <w:r w:rsidRPr="00883EC3">
              <w:rPr>
                <w:color w:val="000000"/>
              </w:rPr>
              <w:t>250,00</w:t>
            </w:r>
          </w:p>
        </w:tc>
      </w:tr>
      <w:tr w:rsidR="00883EC3" w:rsidRPr="00883EC3" w:rsidTr="00883EC3">
        <w:tc>
          <w:tcPr>
            <w:tcW w:w="817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</w:pPr>
            <w:r w:rsidRPr="00883EC3">
              <w:lastRenderedPageBreak/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3EC3" w:rsidRPr="00883EC3" w:rsidRDefault="00883EC3" w:rsidP="00883EC3">
            <w:r w:rsidRPr="00883EC3">
              <w:t xml:space="preserve">½ доли в уставном капитале ООО «Бизнес </w:t>
            </w:r>
            <w:proofErr w:type="spellStart"/>
            <w:r w:rsidRPr="00883EC3">
              <w:t>Аутсорс</w:t>
            </w:r>
            <w:proofErr w:type="spellEnd"/>
            <w:r w:rsidRPr="00883EC3">
              <w:t xml:space="preserve"> Групп» ИНН 2130160094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  <w:rPr>
                <w:color w:val="000000"/>
              </w:rPr>
            </w:pPr>
            <w:r w:rsidRPr="00883EC3">
              <w:rPr>
                <w:color w:val="000000"/>
              </w:rPr>
              <w:t>5000,00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EC3" w:rsidRPr="00883EC3" w:rsidRDefault="00883EC3" w:rsidP="00883EC3">
            <w:pPr>
              <w:jc w:val="center"/>
              <w:rPr>
                <w:color w:val="000000"/>
              </w:rPr>
            </w:pPr>
            <w:r w:rsidRPr="00883EC3">
              <w:rPr>
                <w:color w:val="000000"/>
              </w:rPr>
              <w:t>250,00</w:t>
            </w:r>
          </w:p>
        </w:tc>
      </w:tr>
    </w:tbl>
    <w:p w:rsidR="00883EC3" w:rsidRPr="00883EC3" w:rsidRDefault="00883EC3" w:rsidP="00883EC3">
      <w:pPr>
        <w:ind w:firstLine="708"/>
        <w:jc w:val="both"/>
      </w:pPr>
      <w:r w:rsidRPr="00883EC3">
        <w:t xml:space="preserve">Размер задатка для участия в торгах устанавливается в размере </w:t>
      </w:r>
      <w:r w:rsidRPr="00883EC3">
        <w:rPr>
          <w:b/>
        </w:rPr>
        <w:t>5 процентов</w:t>
      </w:r>
      <w:r w:rsidRPr="00883EC3">
        <w:t xml:space="preserve"> от начальной цены продажи имущества.</w:t>
      </w:r>
    </w:p>
    <w:p w:rsidR="00546852" w:rsidRDefault="00546852" w:rsidP="000615E7">
      <w:pPr>
        <w:ind w:firstLine="708"/>
        <w:jc w:val="both"/>
      </w:pPr>
      <w:r w:rsidRPr="00304818">
        <w:t xml:space="preserve">Реквизиты банковского счета </w:t>
      </w:r>
      <w:r w:rsidR="0059282E" w:rsidRPr="00304818">
        <w:t xml:space="preserve">должника </w:t>
      </w:r>
      <w:r w:rsidRPr="00304818">
        <w:t xml:space="preserve">для внесения задатка: </w:t>
      </w:r>
      <w:r w:rsidR="008954C3" w:rsidRPr="00304818">
        <w:t xml:space="preserve">счет </w:t>
      </w:r>
      <w:r w:rsidR="00BF121E" w:rsidRPr="00BF121E">
        <w:t>№4</w:t>
      </w:r>
      <w:r w:rsidR="00F0241D">
        <w:t>2307810775004906536</w:t>
      </w:r>
      <w:r w:rsidR="00BF121E" w:rsidRPr="00BF121E">
        <w:t xml:space="preserve">, открытый на имя </w:t>
      </w:r>
      <w:r w:rsidR="00F0241D" w:rsidRPr="00F0241D">
        <w:t xml:space="preserve">Макаров Андрей Владимирович </w:t>
      </w:r>
      <w:r w:rsidR="00BF121E" w:rsidRPr="00BF121E">
        <w:t>в ПАО Сбербанк России</w:t>
      </w:r>
      <w:r w:rsidR="003A1D7B" w:rsidRPr="00304818">
        <w:t>, БИК</w:t>
      </w:r>
      <w:r w:rsidR="00304818" w:rsidRPr="00304818">
        <w:t xml:space="preserve"> 049706609,</w:t>
      </w:r>
      <w:r w:rsidR="003A1D7B" w:rsidRPr="00304818">
        <w:t xml:space="preserve"> корреспондентский счет</w:t>
      </w:r>
      <w:r w:rsidR="00304818" w:rsidRPr="00304818">
        <w:t xml:space="preserve"> 30101810300000000609.</w:t>
      </w:r>
    </w:p>
    <w:p w:rsidR="00B9044D" w:rsidRPr="00B9044D" w:rsidRDefault="00B9044D" w:rsidP="00B9044D">
      <w:pPr>
        <w:ind w:firstLine="708"/>
        <w:jc w:val="both"/>
      </w:pPr>
      <w:r w:rsidRPr="00B9044D">
        <w:t>Период, по истечении которого последовате</w:t>
      </w:r>
      <w:r w:rsidR="00546852">
        <w:t>льно снижается цена предложения:</w:t>
      </w:r>
      <w:r w:rsidRPr="00B9044D">
        <w:t xml:space="preserve"> каждые 7 семь календарных дней с момента </w:t>
      </w:r>
      <w:r w:rsidR="00546852">
        <w:t>начала торгов</w:t>
      </w:r>
      <w:r w:rsidRPr="00B9044D">
        <w:t>.</w:t>
      </w:r>
    </w:p>
    <w:p w:rsidR="00B9044D" w:rsidRPr="00B9044D" w:rsidRDefault="00B9044D" w:rsidP="00B9044D">
      <w:pPr>
        <w:ind w:firstLine="708"/>
        <w:jc w:val="both"/>
      </w:pPr>
      <w:r w:rsidRPr="00B9044D">
        <w:t>Величина снижения начальной цены (шаг снижения) за каждый период</w:t>
      </w:r>
      <w:r w:rsidR="00546852">
        <w:t>:</w:t>
      </w:r>
      <w:r w:rsidRPr="00B9044D">
        <w:t xml:space="preserve"> 20% от начальной цены.</w:t>
      </w:r>
    </w:p>
    <w:p w:rsidR="00BF121E" w:rsidRDefault="00B9044D" w:rsidP="00B9044D">
      <w:pPr>
        <w:ind w:firstLine="708"/>
        <w:jc w:val="both"/>
      </w:pPr>
      <w:r w:rsidRPr="008954C3">
        <w:t>Цена отсечения:</w:t>
      </w:r>
      <w:r w:rsidR="00546852" w:rsidRPr="008954C3">
        <w:t xml:space="preserve"> </w:t>
      </w:r>
    </w:p>
    <w:p w:rsidR="00B9044D" w:rsidRDefault="00BF121E" w:rsidP="00B9044D">
      <w:pPr>
        <w:ind w:firstLine="708"/>
        <w:jc w:val="both"/>
      </w:pPr>
      <w:r>
        <w:t xml:space="preserve">По 1 лоту- </w:t>
      </w:r>
      <w:r w:rsidR="00883EC3">
        <w:t>1000,00</w:t>
      </w:r>
      <w:r>
        <w:t xml:space="preserve"> </w:t>
      </w:r>
      <w:r w:rsidR="00B9044D" w:rsidRPr="008954C3">
        <w:t>рублей</w:t>
      </w:r>
      <w:r>
        <w:t>,</w:t>
      </w:r>
    </w:p>
    <w:p w:rsidR="00BF121E" w:rsidRDefault="00BF121E" w:rsidP="00B9044D">
      <w:pPr>
        <w:ind w:firstLine="708"/>
        <w:jc w:val="both"/>
      </w:pPr>
      <w:r>
        <w:t xml:space="preserve">По 2 лоту- </w:t>
      </w:r>
      <w:r w:rsidR="00883EC3" w:rsidRPr="00883EC3">
        <w:t>1000,00</w:t>
      </w:r>
      <w:r>
        <w:t xml:space="preserve"> рублей,</w:t>
      </w:r>
    </w:p>
    <w:p w:rsidR="00BF121E" w:rsidRDefault="00BF121E" w:rsidP="00BF121E">
      <w:pPr>
        <w:ind w:firstLine="708"/>
        <w:jc w:val="both"/>
      </w:pPr>
      <w:r>
        <w:t xml:space="preserve">По 3 лоту- </w:t>
      </w:r>
      <w:r w:rsidR="00883EC3" w:rsidRPr="00883EC3">
        <w:t>1000,00</w:t>
      </w:r>
      <w:r w:rsidR="00883EC3">
        <w:t xml:space="preserve"> </w:t>
      </w:r>
      <w:r>
        <w:t>рублей,</w:t>
      </w:r>
    </w:p>
    <w:p w:rsidR="00883EC3" w:rsidRDefault="00BF121E" w:rsidP="00BF121E">
      <w:pPr>
        <w:ind w:firstLine="708"/>
        <w:jc w:val="both"/>
      </w:pPr>
      <w:r>
        <w:t xml:space="preserve">По 4 лоту- </w:t>
      </w:r>
      <w:r w:rsidR="00883EC3" w:rsidRPr="00883EC3">
        <w:t>1000,00</w:t>
      </w:r>
      <w:r w:rsidR="00883EC3">
        <w:t xml:space="preserve"> </w:t>
      </w:r>
      <w:r>
        <w:t>рублей</w:t>
      </w:r>
      <w:r w:rsidR="00883EC3">
        <w:t>,</w:t>
      </w:r>
    </w:p>
    <w:p w:rsidR="00883EC3" w:rsidRPr="00883EC3" w:rsidRDefault="00883EC3" w:rsidP="00883EC3">
      <w:pPr>
        <w:ind w:firstLine="708"/>
        <w:jc w:val="both"/>
      </w:pPr>
      <w:r>
        <w:t>По 5</w:t>
      </w:r>
      <w:r w:rsidRPr="00883EC3">
        <w:t xml:space="preserve"> лоту- 1000,00 рублей,</w:t>
      </w:r>
    </w:p>
    <w:p w:rsidR="00883EC3" w:rsidRPr="00883EC3" w:rsidRDefault="00883EC3" w:rsidP="00883EC3">
      <w:pPr>
        <w:ind w:firstLine="708"/>
        <w:jc w:val="both"/>
      </w:pPr>
      <w:r>
        <w:t>По 6</w:t>
      </w:r>
      <w:r w:rsidRPr="00883EC3">
        <w:t xml:space="preserve"> лоту- 1000,00 рублей,</w:t>
      </w:r>
    </w:p>
    <w:p w:rsidR="00883EC3" w:rsidRPr="00883EC3" w:rsidRDefault="00883EC3" w:rsidP="00883EC3">
      <w:pPr>
        <w:ind w:firstLine="708"/>
        <w:jc w:val="both"/>
      </w:pPr>
      <w:r>
        <w:t>По 7</w:t>
      </w:r>
      <w:r w:rsidRPr="00883EC3">
        <w:t xml:space="preserve"> лоту- 1000,00 </w:t>
      </w:r>
      <w:r>
        <w:t>рублей.</w:t>
      </w:r>
    </w:p>
    <w:p w:rsidR="003A1D7B" w:rsidRDefault="003A1D7B" w:rsidP="003A1D7B">
      <w:pPr>
        <w:ind w:firstLine="708"/>
        <w:jc w:val="both"/>
      </w:pPr>
      <w:r>
        <w:t xml:space="preserve">Место публикации сообщения о торгах: </w:t>
      </w:r>
      <w:r w:rsidRPr="003A1D7B">
        <w:t>Един</w:t>
      </w:r>
      <w:r>
        <w:t>ый</w:t>
      </w:r>
      <w:r w:rsidRPr="003A1D7B">
        <w:t xml:space="preserve"> федеральн</w:t>
      </w:r>
      <w:r>
        <w:t>ый</w:t>
      </w:r>
      <w:r w:rsidRPr="003A1D7B">
        <w:t xml:space="preserve"> реестр сведений о банкротстве</w:t>
      </w:r>
      <w:r w:rsidR="002C4F8E">
        <w:t>, сайт</w:t>
      </w:r>
      <w:r w:rsidRPr="003A1D7B">
        <w:t xml:space="preserve"> </w:t>
      </w:r>
      <w:hyperlink r:id="rId8" w:history="1">
        <w:r w:rsidRPr="003A1D7B">
          <w:rPr>
            <w:rStyle w:val="af0"/>
            <w:lang w:val="en-US"/>
          </w:rPr>
          <w:t>www</w:t>
        </w:r>
        <w:r w:rsidRPr="003A1D7B">
          <w:rPr>
            <w:rStyle w:val="af0"/>
          </w:rPr>
          <w:t>.</w:t>
        </w:r>
        <w:proofErr w:type="spellStart"/>
        <w:r w:rsidRPr="003A1D7B">
          <w:rPr>
            <w:rStyle w:val="af0"/>
            <w:lang w:val="en-US"/>
          </w:rPr>
          <w:t>avito</w:t>
        </w:r>
        <w:proofErr w:type="spellEnd"/>
        <w:r w:rsidRPr="003A1D7B">
          <w:rPr>
            <w:rStyle w:val="af0"/>
          </w:rPr>
          <w:t>.</w:t>
        </w:r>
        <w:proofErr w:type="spellStart"/>
        <w:r w:rsidRPr="003A1D7B">
          <w:rPr>
            <w:rStyle w:val="af0"/>
            <w:lang w:val="en-US"/>
          </w:rPr>
          <w:t>ru</w:t>
        </w:r>
        <w:proofErr w:type="spellEnd"/>
      </w:hyperlink>
      <w:r w:rsidRPr="003A1D7B">
        <w:t xml:space="preserve">. </w:t>
      </w:r>
    </w:p>
    <w:p w:rsidR="003A1D7B" w:rsidRPr="00167B27" w:rsidRDefault="003A1D7B" w:rsidP="003A1D7B">
      <w:pPr>
        <w:ind w:firstLine="708"/>
        <w:jc w:val="both"/>
        <w:rPr>
          <w:u w:val="single"/>
        </w:rPr>
      </w:pPr>
      <w:r w:rsidRPr="00167B27">
        <w:rPr>
          <w:u w:val="single"/>
        </w:rPr>
        <w:t xml:space="preserve">Электронная почта финансового управляющего для подачи заявок на участие в торгах: </w:t>
      </w:r>
      <w:proofErr w:type="spellStart"/>
      <w:r w:rsidRPr="00167B27">
        <w:rPr>
          <w:u w:val="single"/>
          <w:lang w:val="en-US"/>
        </w:rPr>
        <w:t>npsgau</w:t>
      </w:r>
      <w:proofErr w:type="spellEnd"/>
      <w:r w:rsidRPr="00167B27">
        <w:rPr>
          <w:u w:val="single"/>
        </w:rPr>
        <w:t>-</w:t>
      </w:r>
      <w:proofErr w:type="spellStart"/>
      <w:r w:rsidRPr="00167B27">
        <w:rPr>
          <w:u w:val="single"/>
          <w:lang w:val="en-US"/>
        </w:rPr>
        <w:t>cheb</w:t>
      </w:r>
      <w:proofErr w:type="spellEnd"/>
      <w:r w:rsidRPr="00167B27">
        <w:rPr>
          <w:u w:val="single"/>
        </w:rPr>
        <w:t>@</w:t>
      </w:r>
      <w:r w:rsidRPr="00167B27">
        <w:rPr>
          <w:u w:val="single"/>
          <w:lang w:val="en-US"/>
        </w:rPr>
        <w:t>mail</w:t>
      </w:r>
      <w:r w:rsidRPr="00167B27">
        <w:rPr>
          <w:u w:val="single"/>
        </w:rPr>
        <w:t>.</w:t>
      </w:r>
      <w:proofErr w:type="spellStart"/>
      <w:r w:rsidRPr="00167B27">
        <w:rPr>
          <w:u w:val="single"/>
          <w:lang w:val="en-US"/>
        </w:rPr>
        <w:t>ru</w:t>
      </w:r>
      <w:proofErr w:type="spellEnd"/>
      <w:r w:rsidRPr="00167B27">
        <w:rPr>
          <w:u w:val="single"/>
        </w:rPr>
        <w:t>.</w:t>
      </w:r>
    </w:p>
    <w:p w:rsidR="002A0FF2" w:rsidRDefault="005C14CB" w:rsidP="00546852">
      <w:pPr>
        <w:ind w:firstLine="708"/>
        <w:jc w:val="both"/>
      </w:pPr>
      <w:r w:rsidRPr="00AC47B3">
        <w:t xml:space="preserve">В качестве организатора торгов выступает </w:t>
      </w:r>
      <w:r w:rsidR="00AE2171" w:rsidRPr="00AC47B3">
        <w:t>финансов</w:t>
      </w:r>
      <w:r w:rsidR="00B26F1C" w:rsidRPr="00AC47B3">
        <w:t>ы</w:t>
      </w:r>
      <w:r w:rsidR="000345EB" w:rsidRPr="00AC47B3">
        <w:t>й</w:t>
      </w:r>
      <w:r w:rsidRPr="00AC47B3">
        <w:t xml:space="preserve"> управляющий должника</w:t>
      </w:r>
      <w:r w:rsidR="00D751DF" w:rsidRPr="00AC47B3">
        <w:t>, специализированная организац</w:t>
      </w:r>
      <w:bookmarkStart w:id="0" w:name="_GoBack"/>
      <w:bookmarkEnd w:id="0"/>
      <w:r w:rsidR="00D751DF" w:rsidRPr="00AC47B3">
        <w:t>ия не привлекается</w:t>
      </w:r>
      <w:r w:rsidRPr="00AC47B3">
        <w:t>.</w:t>
      </w:r>
      <w:r w:rsidR="00546852">
        <w:t xml:space="preserve"> </w:t>
      </w:r>
    </w:p>
    <w:p w:rsidR="00D751DF" w:rsidRPr="00D751DF" w:rsidRDefault="00D751DF" w:rsidP="00546852">
      <w:pPr>
        <w:ind w:firstLine="708"/>
        <w:jc w:val="both"/>
      </w:pPr>
      <w:r>
        <w:t xml:space="preserve">Согласно пункта 8 закона </w:t>
      </w:r>
      <w:proofErr w:type="gramStart"/>
      <w:r>
        <w:t>О</w:t>
      </w:r>
      <w:proofErr w:type="gramEnd"/>
      <w:r>
        <w:t xml:space="preserve"> несостоятельности (банкротстве) о</w:t>
      </w:r>
      <w:r w:rsidRPr="00D751DF">
        <w:t>рганизатор торгов выполняет следующие функции:</w:t>
      </w:r>
    </w:p>
    <w:p w:rsidR="00D751DF" w:rsidRPr="00D751DF" w:rsidRDefault="00D751DF" w:rsidP="00D751DF">
      <w:pPr>
        <w:ind w:firstLine="708"/>
        <w:jc w:val="both"/>
      </w:pPr>
      <w:r w:rsidRPr="00D751DF">
        <w:t xml:space="preserve">опубликовывает и размещает сообщение о продаже </w:t>
      </w:r>
      <w:r>
        <w:t>имущества</w:t>
      </w:r>
      <w:r w:rsidRPr="00D751DF">
        <w:t xml:space="preserve"> и сообщение о результатах проведения торгов;</w:t>
      </w:r>
    </w:p>
    <w:p w:rsidR="00D751DF" w:rsidRPr="00D751DF" w:rsidRDefault="00D751DF" w:rsidP="00D751DF">
      <w:pPr>
        <w:ind w:firstLine="708"/>
        <w:jc w:val="both"/>
      </w:pPr>
      <w:r w:rsidRPr="00D751DF">
        <w:t xml:space="preserve">принимает заявки на участие в торгах, предложения о цене </w:t>
      </w:r>
      <w:r>
        <w:t>имущества</w:t>
      </w:r>
      <w:r w:rsidRPr="00D751DF">
        <w:t>;</w:t>
      </w:r>
    </w:p>
    <w:p w:rsidR="00D751DF" w:rsidRPr="00D751DF" w:rsidRDefault="00D751DF" w:rsidP="00D751DF">
      <w:pPr>
        <w:ind w:firstLine="708"/>
        <w:jc w:val="both"/>
      </w:pPr>
      <w:r w:rsidRPr="00D751DF">
        <w:t>определяет участников торгов;</w:t>
      </w:r>
    </w:p>
    <w:p w:rsidR="00D751DF" w:rsidRPr="00D751DF" w:rsidRDefault="00D751DF" w:rsidP="00D751DF">
      <w:pPr>
        <w:ind w:firstLine="708"/>
        <w:jc w:val="both"/>
      </w:pPr>
      <w:r w:rsidRPr="00D751DF">
        <w:t xml:space="preserve">осуществляет проведение торгов в случае использования открытой формы представления предложений о цене </w:t>
      </w:r>
      <w:r>
        <w:t>имущества</w:t>
      </w:r>
      <w:r w:rsidRPr="00D751DF">
        <w:t>;</w:t>
      </w:r>
    </w:p>
    <w:p w:rsidR="00D751DF" w:rsidRPr="00D751DF" w:rsidRDefault="00D751DF" w:rsidP="00D751DF">
      <w:pPr>
        <w:ind w:firstLine="708"/>
        <w:jc w:val="both"/>
      </w:pPr>
      <w:r w:rsidRPr="00D751DF">
        <w:t>определяет победителя торгов и подписывает протокол о результатах проведения торгов;</w:t>
      </w:r>
    </w:p>
    <w:p w:rsidR="00D751DF" w:rsidRPr="00D751DF" w:rsidRDefault="00D751DF" w:rsidP="00D751DF">
      <w:pPr>
        <w:ind w:firstLine="708"/>
        <w:jc w:val="both"/>
      </w:pPr>
      <w:r w:rsidRPr="00D751DF">
        <w:t>уведомляет заявителей и участников торгов о результатах проведения торгов</w:t>
      </w:r>
      <w:r>
        <w:t>;</w:t>
      </w:r>
    </w:p>
    <w:p w:rsidR="00D751DF" w:rsidRDefault="00D751DF" w:rsidP="00D751DF">
      <w:pPr>
        <w:ind w:firstLine="708"/>
        <w:jc w:val="both"/>
      </w:pPr>
      <w:r>
        <w:t>размещает п</w:t>
      </w:r>
      <w:r w:rsidRPr="00D751DF">
        <w:t xml:space="preserve">роект договора купли-продажи </w:t>
      </w:r>
      <w:r>
        <w:t>имущества</w:t>
      </w:r>
      <w:r w:rsidRPr="00D751DF">
        <w:t xml:space="preserve"> и подписанный электронной подписью организатора торгов договор о задатке </w:t>
      </w:r>
      <w:r>
        <w:t>в Едином федеральном</w:t>
      </w:r>
      <w:r w:rsidRPr="00D751DF">
        <w:t xml:space="preserve"> реестр</w:t>
      </w:r>
      <w:r>
        <w:t>е</w:t>
      </w:r>
      <w:r w:rsidRPr="00D751DF">
        <w:t xml:space="preserve"> сведений о банкротстве</w:t>
      </w:r>
      <w:r>
        <w:t>;</w:t>
      </w:r>
    </w:p>
    <w:p w:rsidR="0059282E" w:rsidRDefault="00D751DF" w:rsidP="00D751DF">
      <w:pPr>
        <w:ind w:firstLine="708"/>
        <w:jc w:val="both"/>
      </w:pPr>
      <w:r w:rsidRPr="00D751DF">
        <w:t>заключает договоры</w:t>
      </w:r>
      <w:r>
        <w:t xml:space="preserve"> купли-продажи имущества и</w:t>
      </w:r>
      <w:r w:rsidRPr="00D751DF">
        <w:t xml:space="preserve"> о задатке</w:t>
      </w:r>
      <w:r w:rsidR="0059282E">
        <w:t>,</w:t>
      </w:r>
    </w:p>
    <w:p w:rsidR="002A0FF2" w:rsidRDefault="002A0FF2" w:rsidP="0059282E">
      <w:pPr>
        <w:ind w:firstLine="708"/>
        <w:jc w:val="both"/>
      </w:pPr>
    </w:p>
    <w:p w:rsidR="0059282E" w:rsidRDefault="0059282E" w:rsidP="0059282E">
      <w:pPr>
        <w:ind w:firstLine="708"/>
        <w:jc w:val="both"/>
      </w:pPr>
      <w:r>
        <w:t>Организатор торгов обязан:</w:t>
      </w:r>
    </w:p>
    <w:p w:rsidR="0059282E" w:rsidRPr="0059282E" w:rsidRDefault="0059282E" w:rsidP="0059282E">
      <w:pPr>
        <w:ind w:firstLine="708"/>
        <w:jc w:val="both"/>
      </w:pPr>
      <w:r w:rsidRPr="0059282E">
        <w:t xml:space="preserve">обеспечить равный доступ всех лиц к участию в торгах, в том числе к информации о проведении торгов, и обеспечить право лиц на участие в торгах без взимания с них платы, не предусмотренной законом </w:t>
      </w:r>
      <w:proofErr w:type="gramStart"/>
      <w:r w:rsidRPr="0059282E">
        <w:t>О</w:t>
      </w:r>
      <w:proofErr w:type="gramEnd"/>
      <w:r w:rsidRPr="0059282E">
        <w:t xml:space="preserve"> несостоятельности (банкротстве).</w:t>
      </w:r>
    </w:p>
    <w:p w:rsidR="0059282E" w:rsidRPr="0059282E" w:rsidRDefault="0059282E" w:rsidP="0059282E">
      <w:pPr>
        <w:ind w:firstLine="708"/>
        <w:jc w:val="both"/>
      </w:pPr>
      <w:r w:rsidRPr="0059282E">
        <w:t>для проведения торгов организатор торгов обязан использовать информационные системы, обеспечивающие:</w:t>
      </w:r>
    </w:p>
    <w:p w:rsidR="0059282E" w:rsidRPr="0059282E" w:rsidRDefault="0059282E" w:rsidP="0059282E">
      <w:pPr>
        <w:ind w:firstLine="708"/>
        <w:jc w:val="both"/>
      </w:pPr>
      <w:r w:rsidRPr="0059282E">
        <w:t>свободный и бесплатный доступ к информации о проведении торгов, правилах работы с использованием такой системы;</w:t>
      </w:r>
    </w:p>
    <w:p w:rsidR="0059282E" w:rsidRPr="0059282E" w:rsidRDefault="0059282E" w:rsidP="0059282E">
      <w:pPr>
        <w:ind w:firstLine="708"/>
        <w:jc w:val="both"/>
      </w:pPr>
      <w:r w:rsidRPr="0059282E">
        <w:t>право участия в торгах без взимания платы;</w:t>
      </w:r>
    </w:p>
    <w:p w:rsidR="0059282E" w:rsidRPr="0059282E" w:rsidRDefault="0059282E" w:rsidP="0059282E">
      <w:pPr>
        <w:ind w:firstLine="708"/>
        <w:jc w:val="both"/>
      </w:pPr>
      <w:r w:rsidRPr="0059282E">
        <w:lastRenderedPageBreak/>
        <w:t>возможность представления заявки на участие в торгах и прилагаемых к ней документов, их копий в форме электронных документов;</w:t>
      </w:r>
    </w:p>
    <w:p w:rsidR="0059282E" w:rsidRPr="0059282E" w:rsidRDefault="0059282E" w:rsidP="0059282E">
      <w:pPr>
        <w:ind w:firstLine="708"/>
        <w:jc w:val="both"/>
      </w:pPr>
      <w:r w:rsidRPr="0059282E">
        <w:t>хранение и обработку в электронной форме заявок на участие в торгах и иных документов, представляемых заявителями, с использованием сертифицированных в установленном законодательством Российской Федерации порядке средств криптографической защиты информации;</w:t>
      </w:r>
    </w:p>
    <w:p w:rsidR="0059282E" w:rsidRPr="0059282E" w:rsidRDefault="0059282E" w:rsidP="0059282E">
      <w:pPr>
        <w:ind w:firstLine="708"/>
        <w:jc w:val="both"/>
      </w:pPr>
      <w:r w:rsidRPr="0059282E">
        <w:t>защиту информации (заявок на участие в торгах и иных документов), представляемой заявителями, в том числе сохранность этой информации, предупреждение уничтожения информации, ее несанкционированного изменения и копирования;</w:t>
      </w:r>
    </w:p>
    <w:p w:rsidR="0059282E" w:rsidRPr="0059282E" w:rsidRDefault="0059282E" w:rsidP="0059282E">
      <w:pPr>
        <w:ind w:firstLine="708"/>
        <w:jc w:val="both"/>
      </w:pPr>
      <w:r w:rsidRPr="0059282E">
        <w:t>создание, обработку, хранение и представление в электронной форме информации и документов, в том числе протоколов комиссии о результатах проведения торгов;</w:t>
      </w:r>
    </w:p>
    <w:p w:rsidR="0059282E" w:rsidRDefault="0059282E" w:rsidP="0059282E">
      <w:pPr>
        <w:ind w:firstLine="708"/>
        <w:jc w:val="both"/>
      </w:pPr>
      <w:r w:rsidRPr="0059282E">
        <w:t>бесперебойное функционирование таких систем и доступ к ним пользователей, в том числе заявителей, в течение всего срока проведения торгов</w:t>
      </w:r>
      <w:r>
        <w:t>,</w:t>
      </w:r>
    </w:p>
    <w:p w:rsidR="0059282E" w:rsidRPr="0059282E" w:rsidRDefault="0059282E" w:rsidP="0059282E">
      <w:pPr>
        <w:ind w:firstLine="708"/>
        <w:jc w:val="both"/>
      </w:pPr>
      <w:r w:rsidRPr="0059282E">
        <w:t>обеспечить конфиденциальность сведений и предложений, содержащихся в представленных заявках на участие в торгах,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торгах.</w:t>
      </w:r>
    </w:p>
    <w:p w:rsidR="00BB03A1" w:rsidRPr="00BB03A1" w:rsidRDefault="0059282E" w:rsidP="00BB03A1">
      <w:pPr>
        <w:ind w:firstLine="708"/>
        <w:jc w:val="both"/>
      </w:pPr>
      <w:r>
        <w:t>Н</w:t>
      </w:r>
      <w:r w:rsidR="00BB03A1" w:rsidRPr="00BB03A1">
        <w:t xml:space="preserve">е позднее чем за тридцать дней до даты проведения торгов их организатор обязан опубликовать сообщение о продаже предприятия в порядке, установленном </w:t>
      </w:r>
      <w:hyperlink r:id="rId9" w:history="1">
        <w:r w:rsidR="00BB03A1" w:rsidRPr="00BB03A1">
          <w:rPr>
            <w:rStyle w:val="af0"/>
          </w:rPr>
          <w:t>статьей 28</w:t>
        </w:r>
      </w:hyperlink>
      <w:r w:rsidR="00BB03A1">
        <w:t xml:space="preserve"> закона </w:t>
      </w:r>
      <w:proofErr w:type="gramStart"/>
      <w:r w:rsidR="00BB03A1">
        <w:t>О</w:t>
      </w:r>
      <w:proofErr w:type="gramEnd"/>
      <w:r w:rsidR="00BB03A1">
        <w:t xml:space="preserve"> несостоятельности (банкротстве</w:t>
      </w:r>
      <w:r w:rsidR="003A1D7B">
        <w:t xml:space="preserve">. </w:t>
      </w:r>
      <w:r w:rsidR="00BB03A1" w:rsidRPr="00BB03A1">
        <w:t>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</w:t>
      </w:r>
    </w:p>
    <w:p w:rsidR="00BB03A1" w:rsidRDefault="00BB03A1" w:rsidP="00BB03A1">
      <w:pPr>
        <w:ind w:firstLine="708"/>
        <w:jc w:val="both"/>
      </w:pPr>
    </w:p>
    <w:p w:rsidR="005C14CB" w:rsidRPr="004E5FF2" w:rsidRDefault="0059282E" w:rsidP="00BB03A1">
      <w:pPr>
        <w:ind w:firstLine="708"/>
        <w:jc w:val="both"/>
      </w:pPr>
      <w:r>
        <w:t>В</w:t>
      </w:r>
      <w:r w:rsidR="00BB03A1" w:rsidRPr="00BB03A1">
        <w:t xml:space="preserve"> сообщении о продаже </w:t>
      </w:r>
      <w:r w:rsidR="00BB03A1">
        <w:t>имущества</w:t>
      </w:r>
      <w:r w:rsidR="00BB03A1" w:rsidRPr="00BB03A1">
        <w:t xml:space="preserve"> должны содержаться</w:t>
      </w:r>
      <w:r w:rsidR="005C14CB" w:rsidRPr="004E5FF2">
        <w:t>: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сведения о</w:t>
      </w:r>
      <w:r>
        <w:t>б имуществе</w:t>
      </w:r>
      <w:r w:rsidRPr="00BB03A1">
        <w:t xml:space="preserve">, его составе, характеристиках, описание предприятия, порядок ознакомления с </w:t>
      </w:r>
      <w:r>
        <w:t>имуществом</w:t>
      </w:r>
      <w:r w:rsidRPr="00BB03A1">
        <w:t>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 xml:space="preserve">сведения о форме проведения торгов и форме представления предложений о цене </w:t>
      </w:r>
      <w:r>
        <w:t>имущества</w:t>
      </w:r>
      <w:r w:rsidRPr="00BB03A1">
        <w:t>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требования к участникам торгов в случае, если проводятся закрытые торги;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условия конкурса в случае проведения торгов в форме конкурса;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 xml:space="preserve">порядок, место, срок и время представления заявок на участие в торгах и предложений о цене </w:t>
      </w:r>
      <w:r>
        <w:t>имущества</w:t>
      </w:r>
      <w:r w:rsidRPr="00BB03A1">
        <w:t xml:space="preserve"> (даты и время начала и окончания представления указанных заявок и предложений. В случае проведения торгов по продаже </w:t>
      </w:r>
      <w:r>
        <w:t>имущества</w:t>
      </w:r>
      <w:r w:rsidRPr="00BB03A1">
        <w:t xml:space="preserve"> с использованием открытой формы представления предложений о цене </w:t>
      </w:r>
      <w:r>
        <w:t>имущества</w:t>
      </w:r>
      <w:r w:rsidRPr="00BB03A1">
        <w:t xml:space="preserve"> время окончания представления предложений не указывается);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размер задатка, сроки и порядок внесения задатка, реквизиты счетов, на которые вносится задаток;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 xml:space="preserve">начальная цена продажи </w:t>
      </w:r>
      <w:r>
        <w:t>имущества</w:t>
      </w:r>
      <w:r w:rsidRPr="00BB03A1">
        <w:t>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 xml:space="preserve">величина повышения начальной цены продажи </w:t>
      </w:r>
      <w:r>
        <w:t>имущества</w:t>
      </w:r>
      <w:r w:rsidRPr="00BB03A1">
        <w:t xml:space="preserve"> ("шаг аукциона") в случае использования открытой формы подачи предложений о цене </w:t>
      </w:r>
      <w:r>
        <w:t>имущества</w:t>
      </w:r>
      <w:r w:rsidRPr="00BB03A1">
        <w:t>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порядок и критерии выявления победителя торгов;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дата, время и место подведения результатов торгов;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 xml:space="preserve">порядок и срок заключения договора купли-продажи </w:t>
      </w:r>
      <w:r>
        <w:t>имущества</w:t>
      </w:r>
      <w:r w:rsidRPr="00BB03A1">
        <w:t>;</w:t>
      </w:r>
    </w:p>
    <w:p w:rsidR="00BB03A1" w:rsidRP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сроки платежей, реквизиты счетов, на которые вносятся платежи;</w:t>
      </w:r>
    </w:p>
    <w:p w:rsidR="00BB03A1" w:rsidRDefault="00BB03A1" w:rsidP="00BB03A1">
      <w:pPr>
        <w:autoSpaceDE w:val="0"/>
        <w:autoSpaceDN w:val="0"/>
        <w:adjustRightInd w:val="0"/>
        <w:ind w:firstLine="720"/>
        <w:jc w:val="both"/>
      </w:pPr>
      <w:r w:rsidRPr="00BB03A1">
        <w:t>сведения об организаторе торгов, его почтовый адрес, адрес электронной почты, номер контактного телефона.</w:t>
      </w:r>
    </w:p>
    <w:p w:rsidR="00D751DF" w:rsidRDefault="00D751DF" w:rsidP="00BB03A1">
      <w:pPr>
        <w:autoSpaceDE w:val="0"/>
        <w:autoSpaceDN w:val="0"/>
        <w:adjustRightInd w:val="0"/>
        <w:ind w:firstLine="720"/>
        <w:jc w:val="both"/>
      </w:pPr>
    </w:p>
    <w:p w:rsidR="00D964CC" w:rsidRPr="00D964CC" w:rsidRDefault="0059282E" w:rsidP="00D964CC">
      <w:pPr>
        <w:autoSpaceDE w:val="0"/>
        <w:autoSpaceDN w:val="0"/>
        <w:adjustRightInd w:val="0"/>
        <w:ind w:firstLine="720"/>
        <w:jc w:val="both"/>
      </w:pPr>
      <w:r>
        <w:t>З</w:t>
      </w:r>
      <w:r w:rsidR="00D964CC" w:rsidRPr="00D964CC">
        <w:t>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сведения: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lastRenderedPageBreak/>
        <w:t>наименование, организационно-правовая форма, место нахождения, почтовый адрес заявителя (для юридического лица);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фамилия, имя, отчество, паспортные данные, сведения о месте жительства заявителя (для физического лица);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номер контактного телефона, адрес электронной почты заявителя.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</w:t>
      </w:r>
      <w:r>
        <w:t>финансовому</w:t>
      </w:r>
      <w:r w:rsidRPr="00D964CC">
        <w:t xml:space="preserve"> управляющему и о характере этой заинтересованности, сведения об участии в капитале заявителя </w:t>
      </w:r>
      <w:r>
        <w:t>финансового</w:t>
      </w:r>
      <w:r w:rsidRPr="00D964CC">
        <w:t xml:space="preserve"> управляющего, а также саморегулируемой организации арбитражных управляющих, членом или руководителем которой является </w:t>
      </w:r>
      <w:r>
        <w:t>финансовый</w:t>
      </w:r>
      <w:r w:rsidRPr="00D964CC">
        <w:t xml:space="preserve"> управляющий.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К заявке на участие в торгах (кроме случаев проведения торгов в электронной форме) должны прилагаться копии следующих документов: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 xml:space="preserve"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</w:t>
      </w:r>
      <w:hyperlink r:id="rId10" w:history="1">
        <w:r w:rsidRPr="00D964CC">
          <w:rPr>
            <w:rStyle w:val="af0"/>
          </w:rPr>
          <w:t>документы</w:t>
        </w:r>
      </w:hyperlink>
      <w:r w:rsidRPr="00D964CC">
        <w:t>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546852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документ, подтверждающий полномочия лица на осуществление действий от имени заявителя</w:t>
      </w:r>
      <w:r w:rsidR="00546852">
        <w:t>,</w:t>
      </w:r>
    </w:p>
    <w:p w:rsidR="00546852" w:rsidRDefault="00546852" w:rsidP="00546852">
      <w:pPr>
        <w:autoSpaceDE w:val="0"/>
        <w:autoSpaceDN w:val="0"/>
        <w:adjustRightInd w:val="0"/>
        <w:ind w:firstLine="720"/>
        <w:jc w:val="both"/>
      </w:pPr>
      <w:r w:rsidRPr="00546852">
        <w:t>документ, п</w:t>
      </w:r>
      <w:r>
        <w:t>одтверждающий внесение задатка.</w:t>
      </w:r>
    </w:p>
    <w:p w:rsidR="00546852" w:rsidRPr="00546852" w:rsidRDefault="00546852" w:rsidP="00546852">
      <w:pPr>
        <w:autoSpaceDE w:val="0"/>
        <w:autoSpaceDN w:val="0"/>
        <w:adjustRightInd w:val="0"/>
        <w:ind w:firstLine="720"/>
        <w:jc w:val="both"/>
      </w:pPr>
      <w:r w:rsidRPr="00546852">
        <w:t xml:space="preserve">Заявка, оформленная в соответствие с требованиями настоящего Положения, подписанная электронной цифровой подписью заявителя, направляется заявителем </w:t>
      </w:r>
      <w:r w:rsidR="003A1D7B">
        <w:t>финансовому управляющему.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номера, даты и точного времени ее представления.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Документы, прилагаемые к заявке, представляются в форме электронных документов, подписанных электронной подписью заявителя.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Заявитель вправе изменить или отозвать свою заявку на участие в торгах в любое время до окончания срока представления заявок на участие в торгах.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Заявка на участие в торгах должна быть подписана электронной подписью заявителя.</w:t>
      </w:r>
    </w:p>
    <w:p w:rsidR="00D751DF" w:rsidRDefault="00D751DF" w:rsidP="00BB03A1">
      <w:pPr>
        <w:autoSpaceDE w:val="0"/>
        <w:autoSpaceDN w:val="0"/>
        <w:adjustRightInd w:val="0"/>
        <w:ind w:firstLine="720"/>
        <w:jc w:val="both"/>
      </w:pPr>
    </w:p>
    <w:p w:rsidR="00D964CC" w:rsidRPr="00D964CC" w:rsidRDefault="0059282E" w:rsidP="00D964CC">
      <w:pPr>
        <w:autoSpaceDE w:val="0"/>
        <w:autoSpaceDN w:val="0"/>
        <w:adjustRightInd w:val="0"/>
        <w:ind w:firstLine="720"/>
        <w:jc w:val="both"/>
      </w:pPr>
      <w:r>
        <w:t>Р</w:t>
      </w:r>
      <w:r w:rsidR="00D964CC" w:rsidRPr="00D964CC">
        <w:t>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торгов. К участию в торгах допускаются заявители, представившие заявки на участие в торгах и прилагаемые к ним документы, которые соответствуют требованиям, установленным законом</w:t>
      </w:r>
      <w:r w:rsidR="008C0776">
        <w:t xml:space="preserve"> </w:t>
      </w:r>
      <w:proofErr w:type="gramStart"/>
      <w:r w:rsidR="008C0776">
        <w:t>О</w:t>
      </w:r>
      <w:proofErr w:type="gramEnd"/>
      <w:r w:rsidR="008C0776">
        <w:t xml:space="preserve"> несостоятельности (банкротстве)</w:t>
      </w:r>
      <w:r w:rsidR="00D964CC" w:rsidRPr="00D964CC">
        <w:t xml:space="preserve"> и указанным в сообщении о проведении торгов. Заявители, допущенные к участию в торгах, признаются участниками торгов.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Решение об отказе в допуске заявителя к участию в торгах принимается в случае, если: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заявка на участие в торгах не соответствует требованиям, установленным в соответствии с настоящим Федеральным законом и указанным в сообщении о проведении торгов;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lastRenderedPageBreak/>
        <w:t>представленные заявителем документы не соответствуют установленным к ним требованиям или недостоверны;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протокола.</w:t>
      </w:r>
    </w:p>
    <w:p w:rsidR="00D964CC" w:rsidRPr="00D964CC" w:rsidRDefault="00D964CC" w:rsidP="00D964CC">
      <w:pPr>
        <w:autoSpaceDE w:val="0"/>
        <w:autoSpaceDN w:val="0"/>
        <w:adjustRightInd w:val="0"/>
        <w:ind w:firstLine="720"/>
        <w:jc w:val="both"/>
      </w:pPr>
      <w:r w:rsidRPr="00D964CC">
        <w:t>Решение о признании или об отказе в признании заявителя участником торгов может быть обжаловано в порядке, установленном законодательством Российской Федерации.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8C0776" w:rsidRPr="00167B27" w:rsidRDefault="008C0776" w:rsidP="008C0776">
      <w:pPr>
        <w:autoSpaceDE w:val="0"/>
        <w:autoSpaceDN w:val="0"/>
        <w:adjustRightInd w:val="0"/>
        <w:ind w:firstLine="720"/>
        <w:jc w:val="both"/>
        <w:rPr>
          <w:i/>
        </w:rPr>
      </w:pPr>
      <w:r w:rsidRPr="00167B27">
        <w:rPr>
          <w:i/>
        </w:rPr>
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</w:t>
      </w:r>
    </w:p>
    <w:p w:rsidR="008C0776" w:rsidRPr="00167B27" w:rsidRDefault="008C0776" w:rsidP="008C0776">
      <w:pPr>
        <w:autoSpaceDE w:val="0"/>
        <w:autoSpaceDN w:val="0"/>
        <w:adjustRightInd w:val="0"/>
        <w:ind w:firstLine="720"/>
        <w:jc w:val="both"/>
        <w:rPr>
          <w:i/>
        </w:rPr>
      </w:pPr>
      <w:bookmarkStart w:id="1" w:name="dst4325"/>
      <w:bookmarkEnd w:id="1"/>
      <w:r w:rsidRPr="00167B27">
        <w:rPr>
          <w:i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8C0776" w:rsidRPr="00167B27" w:rsidRDefault="008C0776" w:rsidP="008C0776">
      <w:pPr>
        <w:autoSpaceDE w:val="0"/>
        <w:autoSpaceDN w:val="0"/>
        <w:adjustRightInd w:val="0"/>
        <w:ind w:firstLine="720"/>
        <w:jc w:val="both"/>
        <w:rPr>
          <w:i/>
        </w:rPr>
      </w:pPr>
      <w:bookmarkStart w:id="2" w:name="dst4326"/>
      <w:bookmarkEnd w:id="2"/>
      <w:r w:rsidRPr="00167B27">
        <w:rPr>
          <w:i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8C0776" w:rsidRPr="00167B27" w:rsidRDefault="008C0776" w:rsidP="008C0776">
      <w:pPr>
        <w:autoSpaceDE w:val="0"/>
        <w:autoSpaceDN w:val="0"/>
        <w:adjustRightInd w:val="0"/>
        <w:ind w:firstLine="720"/>
        <w:jc w:val="both"/>
        <w:rPr>
          <w:i/>
        </w:rPr>
      </w:pPr>
      <w:bookmarkStart w:id="3" w:name="dst4327"/>
      <w:bookmarkEnd w:id="3"/>
      <w:r w:rsidRPr="00167B27">
        <w:rPr>
          <w:i/>
        </w:rPr>
        <w:t>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8C0776" w:rsidRPr="00167B27" w:rsidRDefault="008C0776" w:rsidP="008C0776">
      <w:pPr>
        <w:autoSpaceDE w:val="0"/>
        <w:autoSpaceDN w:val="0"/>
        <w:adjustRightInd w:val="0"/>
        <w:ind w:firstLine="720"/>
        <w:jc w:val="both"/>
        <w:rPr>
          <w:i/>
        </w:rPr>
      </w:pPr>
      <w:bookmarkStart w:id="4" w:name="dst1274"/>
      <w:bookmarkEnd w:id="4"/>
      <w:r w:rsidRPr="00167B27">
        <w:rPr>
          <w:i/>
        </w:rPr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8C0776" w:rsidRDefault="008C0776" w:rsidP="00B9044D">
      <w:pPr>
        <w:autoSpaceDE w:val="0"/>
        <w:autoSpaceDN w:val="0"/>
        <w:adjustRightInd w:val="0"/>
        <w:ind w:firstLine="720"/>
        <w:jc w:val="both"/>
      </w:pP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 xml:space="preserve">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средствах массовой информации, в которых было опубликовано сообщение о проведении торгов. В случае,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внешнему управляющему и о характере этой заинтересованности, сведения об участии в капитале победителя торгов внешнего управляющего, саморегулируемой </w:t>
      </w:r>
      <w:r w:rsidRPr="00B9044D">
        <w:lastRenderedPageBreak/>
        <w:t>организации арбитражных управляющих, членом или руководителем которой является внешний управляющий, а также сведения о предложенной победителем цене предприятия.</w:t>
      </w:r>
    </w:p>
    <w:p w:rsidR="00B9044D" w:rsidRPr="00B9044D" w:rsidRDefault="0059282E" w:rsidP="00B9044D">
      <w:pPr>
        <w:autoSpaceDE w:val="0"/>
        <w:autoSpaceDN w:val="0"/>
        <w:adjustRightInd w:val="0"/>
        <w:ind w:firstLine="720"/>
        <w:jc w:val="both"/>
      </w:pPr>
      <w:r>
        <w:t>В</w:t>
      </w:r>
      <w:r w:rsidR="00B9044D" w:rsidRPr="00B9044D">
        <w:t xml:space="preserve">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протокола. В течение пяти дней с даты подписания этого протокола внешний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>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</w:p>
    <w:p w:rsidR="00B9044D" w:rsidRDefault="00B9044D" w:rsidP="00B9044D">
      <w:pPr>
        <w:autoSpaceDE w:val="0"/>
        <w:autoSpaceDN w:val="0"/>
        <w:adjustRightInd w:val="0"/>
        <w:ind w:firstLine="720"/>
        <w:jc w:val="both"/>
      </w:pPr>
    </w:p>
    <w:p w:rsidR="00B9044D" w:rsidRPr="00B9044D" w:rsidRDefault="0059282E" w:rsidP="00B9044D">
      <w:pPr>
        <w:autoSpaceDE w:val="0"/>
        <w:autoSpaceDN w:val="0"/>
        <w:adjustRightInd w:val="0"/>
        <w:ind w:firstLine="720"/>
        <w:jc w:val="both"/>
      </w:pPr>
      <w:r>
        <w:t>В</w:t>
      </w:r>
      <w:r w:rsidR="00B9044D" w:rsidRPr="00B9044D">
        <w:t xml:space="preserve"> случае,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>Если к участию в торгах был допущен только один участник, заявка которого на участие в торгах соответствует условиям торгов (в случае проведения торгов в форме конкурса) или содержит предложение о цене предприятия не ниже установленной начальной цены продажи предприятия, договор купли-продажи предприятия заключается внешним управляющим с этим участником торгов в соответствии с условиями торгов (в случае проведения торгов в форме конкурса) или представленным им предложением о цене предприятия.</w:t>
      </w:r>
    </w:p>
    <w:p w:rsidR="00B9044D" w:rsidRDefault="00B9044D" w:rsidP="00B9044D">
      <w:pPr>
        <w:autoSpaceDE w:val="0"/>
        <w:autoSpaceDN w:val="0"/>
        <w:adjustRightInd w:val="0"/>
        <w:ind w:firstLine="720"/>
        <w:jc w:val="both"/>
      </w:pPr>
    </w:p>
    <w:p w:rsidR="00B9044D" w:rsidRPr="00B9044D" w:rsidRDefault="0059282E" w:rsidP="00B9044D">
      <w:pPr>
        <w:autoSpaceDE w:val="0"/>
        <w:autoSpaceDN w:val="0"/>
        <w:adjustRightInd w:val="0"/>
        <w:ind w:firstLine="720"/>
        <w:jc w:val="both"/>
      </w:pPr>
      <w:r>
        <w:t>В</w:t>
      </w:r>
      <w:r w:rsidR="00B9044D">
        <w:t xml:space="preserve"> </w:t>
      </w:r>
      <w:r w:rsidR="00B9044D" w:rsidRPr="00B9044D">
        <w:t>случае признания торгов несостоявшимися и не</w:t>
      </w:r>
      <w:r>
        <w:t xml:space="preserve"> </w:t>
      </w:r>
      <w:r w:rsidR="00B9044D" w:rsidRPr="00B9044D">
        <w:t>заключения договора купли-продажи с единственным участником торгов, а также в случае не</w:t>
      </w:r>
      <w:r>
        <w:t xml:space="preserve"> </w:t>
      </w:r>
      <w:r w:rsidR="00B9044D" w:rsidRPr="00B9044D">
        <w:t xml:space="preserve">заключения договора купли-продажи предприятия по результатам торгов внешний управляющий в течение двух дней после завершения срока, установленного </w:t>
      </w:r>
      <w:r>
        <w:t>законом О несостоятельности (банкротстве)</w:t>
      </w:r>
      <w:r w:rsidR="00B9044D" w:rsidRPr="00B9044D">
        <w:t xml:space="preserve"> для принятия решений о признании торгов несостоявшимися, для заключения договора купли-продажи предприятия с единственным участником торгов, для заключения договора купли-продажи предприятия по результатам торгов, принимает решение о проведении повторных торгов и об установлении начальной цены продажи предприятия. Повторные торги проводятся в порядке, установленном </w:t>
      </w:r>
      <w:r w:rsidRPr="0059282E">
        <w:t xml:space="preserve">законом </w:t>
      </w:r>
      <w:proofErr w:type="gramStart"/>
      <w:r w:rsidRPr="0059282E">
        <w:t>О</w:t>
      </w:r>
      <w:proofErr w:type="gramEnd"/>
      <w:r w:rsidRPr="0059282E">
        <w:t xml:space="preserve"> несостоятельности (банкротстве)</w:t>
      </w:r>
      <w:r w:rsidR="00B9044D" w:rsidRPr="00B9044D">
        <w:t xml:space="preserve">. Начальная цена продажи предприятия на повторных торгах устанавливается на десять процентов ниже начальной цены продажи предприятия, установленной в соответствии с </w:t>
      </w:r>
      <w:r w:rsidRPr="0059282E">
        <w:t xml:space="preserve">законом </w:t>
      </w:r>
      <w:proofErr w:type="gramStart"/>
      <w:r w:rsidRPr="0059282E">
        <w:t>О</w:t>
      </w:r>
      <w:proofErr w:type="gramEnd"/>
      <w:r w:rsidRPr="0059282E">
        <w:t xml:space="preserve"> несостоятельности (банкротстве)</w:t>
      </w:r>
      <w:r w:rsidR="00B9044D" w:rsidRPr="00B9044D">
        <w:t xml:space="preserve"> на первоначальных торгах.</w:t>
      </w:r>
    </w:p>
    <w:p w:rsidR="00B9044D" w:rsidRDefault="00B9044D" w:rsidP="00B9044D">
      <w:pPr>
        <w:autoSpaceDE w:val="0"/>
        <w:autoSpaceDN w:val="0"/>
        <w:adjustRightInd w:val="0"/>
        <w:ind w:firstLine="720"/>
        <w:jc w:val="both"/>
      </w:pPr>
    </w:p>
    <w:p w:rsidR="00B9044D" w:rsidRPr="00B9044D" w:rsidRDefault="0059282E" w:rsidP="00B9044D">
      <w:pPr>
        <w:autoSpaceDE w:val="0"/>
        <w:autoSpaceDN w:val="0"/>
        <w:adjustRightInd w:val="0"/>
        <w:ind w:firstLine="720"/>
        <w:jc w:val="both"/>
      </w:pPr>
      <w:r>
        <w:t>П</w:t>
      </w:r>
      <w:r w:rsidR="00B9044D" w:rsidRPr="00B9044D">
        <w:t xml:space="preserve">родажа предприятия оформляется договором купли-продажи предприятия, который заключает </w:t>
      </w:r>
      <w:r w:rsidR="002A0FF2">
        <w:t>финансовый</w:t>
      </w:r>
      <w:r w:rsidR="00B9044D" w:rsidRPr="00B9044D">
        <w:t xml:space="preserve"> управляющий с победителем торгов.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>Обязательными условиями договора купли-продажи предприятия являются: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>сведения о</w:t>
      </w:r>
      <w:r w:rsidR="002A0FF2">
        <w:t>б</w:t>
      </w:r>
      <w:r w:rsidRPr="00B9044D">
        <w:t xml:space="preserve"> </w:t>
      </w:r>
      <w:r w:rsidR="002A0FF2">
        <w:t>имуществе</w:t>
      </w:r>
      <w:r w:rsidRPr="00B9044D">
        <w:t xml:space="preserve">, его составе, характеристиках, описание </w:t>
      </w:r>
      <w:r w:rsidR="002A0FF2">
        <w:t>имущества</w:t>
      </w:r>
      <w:r w:rsidRPr="00B9044D">
        <w:t>;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 xml:space="preserve">цена продажи </w:t>
      </w:r>
      <w:r w:rsidR="002A0FF2">
        <w:t>имущества</w:t>
      </w:r>
      <w:r w:rsidRPr="00B9044D">
        <w:t>;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 xml:space="preserve">порядок и срок передачи </w:t>
      </w:r>
      <w:r w:rsidR="002A0FF2">
        <w:t>имущества</w:t>
      </w:r>
      <w:r w:rsidRPr="00B9044D">
        <w:t xml:space="preserve"> покупателю;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 xml:space="preserve">условия, в соответствии с которыми </w:t>
      </w:r>
      <w:r w:rsidR="002A0FF2">
        <w:t>имущество</w:t>
      </w:r>
      <w:r w:rsidRPr="00B9044D">
        <w:t xml:space="preserve"> приобретено, и обязательства покупателя по выполнению этих условий (в случае продажи </w:t>
      </w:r>
      <w:r w:rsidR="002A0FF2">
        <w:t>имущества</w:t>
      </w:r>
      <w:r w:rsidRPr="00B9044D">
        <w:t xml:space="preserve"> путем проведения торгов в форме конкурса);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>сведения о налич</w:t>
      </w:r>
      <w:r w:rsidR="002A0FF2">
        <w:t>ии или об отсутствии обременений</w:t>
      </w:r>
      <w:r w:rsidRPr="00B9044D">
        <w:t xml:space="preserve"> в отношении </w:t>
      </w:r>
      <w:r w:rsidR="002A0FF2">
        <w:t>имущества</w:t>
      </w:r>
      <w:r w:rsidRPr="00B9044D">
        <w:t>, в том числе публичного сервитута;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>иные предусмотренные законодательством Российской Федерации условия.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lastRenderedPageBreak/>
        <w:t xml:space="preserve">При продаже </w:t>
      </w:r>
      <w:r w:rsidR="0059282E">
        <w:t>имущества</w:t>
      </w:r>
      <w:r w:rsidRPr="00B9044D">
        <w:t xml:space="preserve"> оплата в соответствии с договором купли-продажи </w:t>
      </w:r>
      <w:r w:rsidR="0059282E">
        <w:t>имущества</w:t>
      </w:r>
      <w:r w:rsidRPr="00B9044D">
        <w:t xml:space="preserve"> должна быть осуществлена покупателем в течение тридцати дней со дня подписания этого договора.</w:t>
      </w:r>
    </w:p>
    <w:p w:rsidR="00B9044D" w:rsidRPr="00B9044D" w:rsidRDefault="00B9044D" w:rsidP="00B9044D">
      <w:pPr>
        <w:autoSpaceDE w:val="0"/>
        <w:autoSpaceDN w:val="0"/>
        <w:adjustRightInd w:val="0"/>
        <w:ind w:firstLine="720"/>
        <w:jc w:val="both"/>
      </w:pPr>
      <w:r w:rsidRPr="00B9044D">
        <w:t xml:space="preserve">Передача </w:t>
      </w:r>
      <w:r w:rsidR="002A0FF2">
        <w:t>имущества</w:t>
      </w:r>
      <w:r w:rsidRPr="00B9044D">
        <w:t xml:space="preserve"> </w:t>
      </w:r>
      <w:r w:rsidR="0059282E">
        <w:t>финансовым</w:t>
      </w:r>
      <w:r w:rsidRPr="00B9044D">
        <w:t xml:space="preserve"> управляющим и принятие его покупателем осуществляются по передаточному акту, подписываемому сторонами и оформляемому в соответствии с </w:t>
      </w:r>
      <w:hyperlink r:id="rId11" w:history="1">
        <w:r w:rsidRPr="00B9044D">
          <w:rPr>
            <w:rStyle w:val="af0"/>
          </w:rPr>
          <w:t>законодательством</w:t>
        </w:r>
      </w:hyperlink>
      <w:r w:rsidRPr="00B9044D">
        <w:t xml:space="preserve"> Российской Федерации.</w:t>
      </w:r>
    </w:p>
    <w:p w:rsidR="005C14CB" w:rsidRPr="00B93F02" w:rsidRDefault="005C14CB" w:rsidP="003C24A1">
      <w:pPr>
        <w:pStyle w:val="a5"/>
        <w:ind w:firstLine="540"/>
        <w:rPr>
          <w:highlight w:val="yellow"/>
        </w:rPr>
      </w:pPr>
    </w:p>
    <w:p w:rsidR="005C14CB" w:rsidRPr="004E453B" w:rsidRDefault="00434140" w:rsidP="00CF76B4">
      <w:pPr>
        <w:pStyle w:val="a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Финансовый управляющий</w:t>
      </w:r>
      <w:r w:rsidR="00E5368E">
        <w:rPr>
          <w:rFonts w:ascii="Times New Roman" w:hAnsi="Times New Roman"/>
          <w:szCs w:val="24"/>
        </w:rPr>
        <w:t xml:space="preserve">    </w:t>
      </w:r>
      <w:r w:rsidR="005C14CB" w:rsidRPr="00310AD0">
        <w:rPr>
          <w:rFonts w:ascii="Times New Roman" w:hAnsi="Times New Roman"/>
          <w:szCs w:val="24"/>
        </w:rPr>
        <w:tab/>
      </w:r>
      <w:r w:rsidR="005C14CB" w:rsidRPr="00310AD0">
        <w:rPr>
          <w:rFonts w:ascii="Times New Roman" w:hAnsi="Times New Roman"/>
          <w:szCs w:val="24"/>
        </w:rPr>
        <w:tab/>
      </w:r>
      <w:r w:rsidR="00E5368E" w:rsidRPr="004E453B">
        <w:rPr>
          <w:rFonts w:ascii="Times New Roman" w:hAnsi="Times New Roman"/>
          <w:b/>
          <w:szCs w:val="24"/>
        </w:rPr>
        <w:t xml:space="preserve">           </w:t>
      </w:r>
      <w:r w:rsidR="005C14CB" w:rsidRPr="004E453B">
        <w:rPr>
          <w:rFonts w:ascii="Times New Roman" w:hAnsi="Times New Roman"/>
          <w:b/>
          <w:szCs w:val="24"/>
        </w:rPr>
        <w:t xml:space="preserve">                             </w:t>
      </w:r>
      <w:r w:rsidR="000B310F" w:rsidRPr="004E453B">
        <w:rPr>
          <w:rFonts w:ascii="Times New Roman" w:hAnsi="Times New Roman"/>
          <w:b/>
          <w:szCs w:val="24"/>
        </w:rPr>
        <w:t xml:space="preserve">       </w:t>
      </w:r>
      <w:proofErr w:type="spellStart"/>
      <w:r w:rsidR="004279CD" w:rsidRPr="004E453B">
        <w:rPr>
          <w:rFonts w:ascii="Times New Roman" w:hAnsi="Times New Roman"/>
          <w:b/>
          <w:szCs w:val="24"/>
        </w:rPr>
        <w:t>Коробейникова</w:t>
      </w:r>
      <w:proofErr w:type="spellEnd"/>
      <w:r w:rsidR="004279CD" w:rsidRPr="004E453B">
        <w:rPr>
          <w:rFonts w:ascii="Times New Roman" w:hAnsi="Times New Roman"/>
          <w:b/>
          <w:szCs w:val="24"/>
        </w:rPr>
        <w:t xml:space="preserve"> С.Г.</w:t>
      </w:r>
    </w:p>
    <w:sectPr w:rsidR="005C14CB" w:rsidRPr="004E453B" w:rsidSect="00EF1F5B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426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C8" w:rsidRDefault="001152C8">
      <w:r>
        <w:separator/>
      </w:r>
    </w:p>
  </w:endnote>
  <w:endnote w:type="continuationSeparator" w:id="0">
    <w:p w:rsidR="001152C8" w:rsidRDefault="0011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C1" w:rsidRDefault="00FA644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B0DC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0DC1">
      <w:rPr>
        <w:rStyle w:val="ab"/>
        <w:noProof/>
      </w:rPr>
      <w:t>1</w:t>
    </w:r>
    <w:r>
      <w:rPr>
        <w:rStyle w:val="ab"/>
      </w:rPr>
      <w:fldChar w:fldCharType="end"/>
    </w:r>
  </w:p>
  <w:p w:rsidR="000B0DC1" w:rsidRDefault="000B0DC1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C1" w:rsidRDefault="000B0DC1" w:rsidP="00BE4871">
    <w:pPr>
      <w:pStyle w:val="a9"/>
      <w:framePr w:wrap="around" w:vAnchor="text" w:hAnchor="margin" w:xAlign="right" w:y="1"/>
      <w:rPr>
        <w:rStyle w:val="ab"/>
        <w:sz w:val="20"/>
      </w:rPr>
    </w:pPr>
    <w:r>
      <w:rPr>
        <w:rStyle w:val="ab"/>
      </w:rPr>
      <w:tab/>
    </w:r>
    <w:r>
      <w:rPr>
        <w:rStyle w:val="ab"/>
      </w:rPr>
      <w:tab/>
    </w:r>
    <w:r>
      <w:rPr>
        <w:rStyle w:val="ab"/>
      </w:rPr>
      <w:tab/>
    </w:r>
    <w:r>
      <w:rPr>
        <w:rStyle w:val="ab"/>
      </w:rPr>
      <w:tab/>
      <w:t xml:space="preserve">     </w:t>
    </w:r>
  </w:p>
  <w:p w:rsidR="000B0DC1" w:rsidRDefault="000B0DC1" w:rsidP="00BE4871">
    <w:pPr>
      <w:pStyle w:val="a9"/>
      <w:framePr w:wrap="around" w:vAnchor="text" w:hAnchor="margin" w:xAlign="right" w:y="1"/>
      <w:rPr>
        <w:rStyle w:val="ab"/>
        <w:sz w:val="20"/>
      </w:rPr>
    </w:pPr>
  </w:p>
  <w:p w:rsidR="000B0DC1" w:rsidRDefault="000B0DC1">
    <w:pPr>
      <w:pStyle w:val="a9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C8" w:rsidRDefault="001152C8">
      <w:r>
        <w:separator/>
      </w:r>
    </w:p>
  </w:footnote>
  <w:footnote w:type="continuationSeparator" w:id="0">
    <w:p w:rsidR="001152C8" w:rsidRDefault="00115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52813"/>
      <w:docPartObj>
        <w:docPartGallery w:val="Page Numbers (Top of Page)"/>
        <w:docPartUnique/>
      </w:docPartObj>
    </w:sdtPr>
    <w:sdtEndPr/>
    <w:sdtContent>
      <w:p w:rsidR="00E20E1A" w:rsidRDefault="0034601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B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0DC1" w:rsidRDefault="000B0DC1" w:rsidP="003655D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6065D"/>
    <w:multiLevelType w:val="hybridMultilevel"/>
    <w:tmpl w:val="AAECA73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75E52769"/>
    <w:multiLevelType w:val="hybridMultilevel"/>
    <w:tmpl w:val="80500272"/>
    <w:lvl w:ilvl="0" w:tplc="DF820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C"/>
    <w:rsid w:val="00012DE6"/>
    <w:rsid w:val="0002156D"/>
    <w:rsid w:val="0002190E"/>
    <w:rsid w:val="0002685D"/>
    <w:rsid w:val="0003255B"/>
    <w:rsid w:val="000345EB"/>
    <w:rsid w:val="00040ACB"/>
    <w:rsid w:val="000442E2"/>
    <w:rsid w:val="00055A47"/>
    <w:rsid w:val="000615E7"/>
    <w:rsid w:val="00065C9C"/>
    <w:rsid w:val="0007273C"/>
    <w:rsid w:val="0007426F"/>
    <w:rsid w:val="00084724"/>
    <w:rsid w:val="00093A49"/>
    <w:rsid w:val="000A4A27"/>
    <w:rsid w:val="000A67FE"/>
    <w:rsid w:val="000A6D0B"/>
    <w:rsid w:val="000B0DC1"/>
    <w:rsid w:val="000B310F"/>
    <w:rsid w:val="000B7B3A"/>
    <w:rsid w:val="000C116E"/>
    <w:rsid w:val="000D69C3"/>
    <w:rsid w:val="000E2C6B"/>
    <w:rsid w:val="000E74C9"/>
    <w:rsid w:val="00101A83"/>
    <w:rsid w:val="001110DA"/>
    <w:rsid w:val="001152C8"/>
    <w:rsid w:val="001225DD"/>
    <w:rsid w:val="00123A3F"/>
    <w:rsid w:val="00127467"/>
    <w:rsid w:val="0014197B"/>
    <w:rsid w:val="00147117"/>
    <w:rsid w:val="00153F8D"/>
    <w:rsid w:val="00163B7F"/>
    <w:rsid w:val="00167B27"/>
    <w:rsid w:val="00170BB9"/>
    <w:rsid w:val="00181AC3"/>
    <w:rsid w:val="001B0986"/>
    <w:rsid w:val="001B3F47"/>
    <w:rsid w:val="001C02D7"/>
    <w:rsid w:val="001C13DE"/>
    <w:rsid w:val="00216E7E"/>
    <w:rsid w:val="00227B5B"/>
    <w:rsid w:val="00227CD2"/>
    <w:rsid w:val="00244AB0"/>
    <w:rsid w:val="0024647A"/>
    <w:rsid w:val="00247531"/>
    <w:rsid w:val="002505E3"/>
    <w:rsid w:val="002530FE"/>
    <w:rsid w:val="0026508F"/>
    <w:rsid w:val="00282B6D"/>
    <w:rsid w:val="002A0FF2"/>
    <w:rsid w:val="002A28CF"/>
    <w:rsid w:val="002A49F3"/>
    <w:rsid w:val="002C38C9"/>
    <w:rsid w:val="002C4F8E"/>
    <w:rsid w:val="002D3867"/>
    <w:rsid w:val="002D400E"/>
    <w:rsid w:val="002D592F"/>
    <w:rsid w:val="002D5ACE"/>
    <w:rsid w:val="002E296F"/>
    <w:rsid w:val="002E55D5"/>
    <w:rsid w:val="00304818"/>
    <w:rsid w:val="00305591"/>
    <w:rsid w:val="00310AD0"/>
    <w:rsid w:val="00320D8C"/>
    <w:rsid w:val="003370C1"/>
    <w:rsid w:val="00340678"/>
    <w:rsid w:val="00345C33"/>
    <w:rsid w:val="0034601E"/>
    <w:rsid w:val="00347A3E"/>
    <w:rsid w:val="003560C6"/>
    <w:rsid w:val="00361050"/>
    <w:rsid w:val="003655D0"/>
    <w:rsid w:val="00374FA2"/>
    <w:rsid w:val="003819DF"/>
    <w:rsid w:val="003A1D7B"/>
    <w:rsid w:val="003A53BA"/>
    <w:rsid w:val="003B2ABD"/>
    <w:rsid w:val="003B70AD"/>
    <w:rsid w:val="003C24A1"/>
    <w:rsid w:val="003D606B"/>
    <w:rsid w:val="003E1643"/>
    <w:rsid w:val="003F0AEB"/>
    <w:rsid w:val="004049FA"/>
    <w:rsid w:val="00421A56"/>
    <w:rsid w:val="00421CE2"/>
    <w:rsid w:val="00421F5D"/>
    <w:rsid w:val="00423B78"/>
    <w:rsid w:val="004279CD"/>
    <w:rsid w:val="00434140"/>
    <w:rsid w:val="00443F90"/>
    <w:rsid w:val="004444CC"/>
    <w:rsid w:val="0044663E"/>
    <w:rsid w:val="004576D8"/>
    <w:rsid w:val="0046083C"/>
    <w:rsid w:val="00473F29"/>
    <w:rsid w:val="00480CD7"/>
    <w:rsid w:val="004900D5"/>
    <w:rsid w:val="004A6E12"/>
    <w:rsid w:val="004B1BF8"/>
    <w:rsid w:val="004B388A"/>
    <w:rsid w:val="004C5D09"/>
    <w:rsid w:val="004E4433"/>
    <w:rsid w:val="004E453B"/>
    <w:rsid w:val="004E5FF2"/>
    <w:rsid w:val="004E6E3A"/>
    <w:rsid w:val="004F2D2E"/>
    <w:rsid w:val="004F2EBA"/>
    <w:rsid w:val="004F5C67"/>
    <w:rsid w:val="00516411"/>
    <w:rsid w:val="005202B5"/>
    <w:rsid w:val="00520692"/>
    <w:rsid w:val="00524C17"/>
    <w:rsid w:val="005322F0"/>
    <w:rsid w:val="00533F37"/>
    <w:rsid w:val="0053461A"/>
    <w:rsid w:val="00546852"/>
    <w:rsid w:val="00551E2E"/>
    <w:rsid w:val="00556D15"/>
    <w:rsid w:val="00560B5F"/>
    <w:rsid w:val="005747CD"/>
    <w:rsid w:val="00585BFF"/>
    <w:rsid w:val="0059282E"/>
    <w:rsid w:val="005A2E14"/>
    <w:rsid w:val="005B0214"/>
    <w:rsid w:val="005C14CB"/>
    <w:rsid w:val="005C1F80"/>
    <w:rsid w:val="005C6A74"/>
    <w:rsid w:val="005D0F95"/>
    <w:rsid w:val="005E14C7"/>
    <w:rsid w:val="005F04D6"/>
    <w:rsid w:val="005F3C66"/>
    <w:rsid w:val="005F6998"/>
    <w:rsid w:val="00603B16"/>
    <w:rsid w:val="00613D72"/>
    <w:rsid w:val="00623E05"/>
    <w:rsid w:val="006518E3"/>
    <w:rsid w:val="00652DF9"/>
    <w:rsid w:val="00656BAF"/>
    <w:rsid w:val="0067301C"/>
    <w:rsid w:val="006852FC"/>
    <w:rsid w:val="006972F5"/>
    <w:rsid w:val="006C2C3E"/>
    <w:rsid w:val="006D1ED4"/>
    <w:rsid w:val="006D5896"/>
    <w:rsid w:val="006E1EA0"/>
    <w:rsid w:val="006E3501"/>
    <w:rsid w:val="006E458E"/>
    <w:rsid w:val="006E5FE1"/>
    <w:rsid w:val="006E669B"/>
    <w:rsid w:val="006F1C08"/>
    <w:rsid w:val="00703B7B"/>
    <w:rsid w:val="00705AEE"/>
    <w:rsid w:val="007070DA"/>
    <w:rsid w:val="007072FE"/>
    <w:rsid w:val="0072412A"/>
    <w:rsid w:val="00725FB0"/>
    <w:rsid w:val="007365FD"/>
    <w:rsid w:val="0077587E"/>
    <w:rsid w:val="00781549"/>
    <w:rsid w:val="00796575"/>
    <w:rsid w:val="007A375D"/>
    <w:rsid w:val="007C1D84"/>
    <w:rsid w:val="007D38AF"/>
    <w:rsid w:val="007E6B30"/>
    <w:rsid w:val="00806937"/>
    <w:rsid w:val="008100B4"/>
    <w:rsid w:val="00810ECC"/>
    <w:rsid w:val="008125B8"/>
    <w:rsid w:val="00821E52"/>
    <w:rsid w:val="008318A1"/>
    <w:rsid w:val="00833546"/>
    <w:rsid w:val="00833A70"/>
    <w:rsid w:val="00833CCC"/>
    <w:rsid w:val="008571E1"/>
    <w:rsid w:val="008572F8"/>
    <w:rsid w:val="008612BF"/>
    <w:rsid w:val="00863490"/>
    <w:rsid w:val="00883EC3"/>
    <w:rsid w:val="00887821"/>
    <w:rsid w:val="008954C3"/>
    <w:rsid w:val="0089629A"/>
    <w:rsid w:val="008C0776"/>
    <w:rsid w:val="008C1210"/>
    <w:rsid w:val="008D555D"/>
    <w:rsid w:val="008E3A52"/>
    <w:rsid w:val="008F0FE1"/>
    <w:rsid w:val="008F554F"/>
    <w:rsid w:val="009070B3"/>
    <w:rsid w:val="009330B2"/>
    <w:rsid w:val="0093351E"/>
    <w:rsid w:val="00936319"/>
    <w:rsid w:val="009363B8"/>
    <w:rsid w:val="009420C2"/>
    <w:rsid w:val="009466F5"/>
    <w:rsid w:val="00947006"/>
    <w:rsid w:val="00947522"/>
    <w:rsid w:val="009635BF"/>
    <w:rsid w:val="00971215"/>
    <w:rsid w:val="00971B79"/>
    <w:rsid w:val="009748DD"/>
    <w:rsid w:val="00974F94"/>
    <w:rsid w:val="00985B05"/>
    <w:rsid w:val="00987FA1"/>
    <w:rsid w:val="009936B6"/>
    <w:rsid w:val="009A18DB"/>
    <w:rsid w:val="009A3477"/>
    <w:rsid w:val="009C3ED6"/>
    <w:rsid w:val="009C40E0"/>
    <w:rsid w:val="009D21C2"/>
    <w:rsid w:val="009D23BD"/>
    <w:rsid w:val="009F5EC6"/>
    <w:rsid w:val="00A046E8"/>
    <w:rsid w:val="00A05D94"/>
    <w:rsid w:val="00A05F58"/>
    <w:rsid w:val="00A15626"/>
    <w:rsid w:val="00A21FE1"/>
    <w:rsid w:val="00A2268C"/>
    <w:rsid w:val="00A3739C"/>
    <w:rsid w:val="00A61D02"/>
    <w:rsid w:val="00A74D7F"/>
    <w:rsid w:val="00A8566C"/>
    <w:rsid w:val="00A93AA0"/>
    <w:rsid w:val="00AA1623"/>
    <w:rsid w:val="00AA66D6"/>
    <w:rsid w:val="00AB18A2"/>
    <w:rsid w:val="00AC47B3"/>
    <w:rsid w:val="00AE2171"/>
    <w:rsid w:val="00AF551F"/>
    <w:rsid w:val="00AF6A55"/>
    <w:rsid w:val="00AF7AD4"/>
    <w:rsid w:val="00B02BC0"/>
    <w:rsid w:val="00B04B52"/>
    <w:rsid w:val="00B05ED9"/>
    <w:rsid w:val="00B11AEC"/>
    <w:rsid w:val="00B26F1C"/>
    <w:rsid w:val="00B31C1C"/>
    <w:rsid w:val="00B4218D"/>
    <w:rsid w:val="00B445E1"/>
    <w:rsid w:val="00B45305"/>
    <w:rsid w:val="00B47333"/>
    <w:rsid w:val="00B627BE"/>
    <w:rsid w:val="00B73D80"/>
    <w:rsid w:val="00B85B90"/>
    <w:rsid w:val="00B87C54"/>
    <w:rsid w:val="00B9044D"/>
    <w:rsid w:val="00B91D89"/>
    <w:rsid w:val="00B936DD"/>
    <w:rsid w:val="00B93F02"/>
    <w:rsid w:val="00BA68AE"/>
    <w:rsid w:val="00BB03A1"/>
    <w:rsid w:val="00BB5B60"/>
    <w:rsid w:val="00BD46C6"/>
    <w:rsid w:val="00BD530A"/>
    <w:rsid w:val="00BE4871"/>
    <w:rsid w:val="00BE4926"/>
    <w:rsid w:val="00BF121E"/>
    <w:rsid w:val="00BF1760"/>
    <w:rsid w:val="00BF35C7"/>
    <w:rsid w:val="00C037D7"/>
    <w:rsid w:val="00C214D0"/>
    <w:rsid w:val="00C219EB"/>
    <w:rsid w:val="00C22DF9"/>
    <w:rsid w:val="00C27976"/>
    <w:rsid w:val="00C576F3"/>
    <w:rsid w:val="00C61B38"/>
    <w:rsid w:val="00C74ABF"/>
    <w:rsid w:val="00C752C5"/>
    <w:rsid w:val="00C83FEB"/>
    <w:rsid w:val="00C94AF6"/>
    <w:rsid w:val="00C955E7"/>
    <w:rsid w:val="00C95D21"/>
    <w:rsid w:val="00CB16A5"/>
    <w:rsid w:val="00CB5571"/>
    <w:rsid w:val="00CC1183"/>
    <w:rsid w:val="00CD08CE"/>
    <w:rsid w:val="00CE3090"/>
    <w:rsid w:val="00CE5CB5"/>
    <w:rsid w:val="00CE6BC1"/>
    <w:rsid w:val="00CF01CE"/>
    <w:rsid w:val="00CF1565"/>
    <w:rsid w:val="00CF2163"/>
    <w:rsid w:val="00CF76B4"/>
    <w:rsid w:val="00D013D8"/>
    <w:rsid w:val="00D037CB"/>
    <w:rsid w:val="00D070A5"/>
    <w:rsid w:val="00D21374"/>
    <w:rsid w:val="00D3049E"/>
    <w:rsid w:val="00D30BD9"/>
    <w:rsid w:val="00D469FD"/>
    <w:rsid w:val="00D61BA4"/>
    <w:rsid w:val="00D64285"/>
    <w:rsid w:val="00D71274"/>
    <w:rsid w:val="00D751DF"/>
    <w:rsid w:val="00D80949"/>
    <w:rsid w:val="00D87F11"/>
    <w:rsid w:val="00D91F81"/>
    <w:rsid w:val="00D964CC"/>
    <w:rsid w:val="00DA0F7E"/>
    <w:rsid w:val="00DB6296"/>
    <w:rsid w:val="00DB7AF0"/>
    <w:rsid w:val="00DD5C6C"/>
    <w:rsid w:val="00DD6660"/>
    <w:rsid w:val="00DE171B"/>
    <w:rsid w:val="00DF159F"/>
    <w:rsid w:val="00DF2906"/>
    <w:rsid w:val="00E01605"/>
    <w:rsid w:val="00E05962"/>
    <w:rsid w:val="00E1489C"/>
    <w:rsid w:val="00E200EF"/>
    <w:rsid w:val="00E20E1A"/>
    <w:rsid w:val="00E30005"/>
    <w:rsid w:val="00E30166"/>
    <w:rsid w:val="00E3560D"/>
    <w:rsid w:val="00E35A63"/>
    <w:rsid w:val="00E42A09"/>
    <w:rsid w:val="00E51BEA"/>
    <w:rsid w:val="00E5368E"/>
    <w:rsid w:val="00E62AFE"/>
    <w:rsid w:val="00E64FD2"/>
    <w:rsid w:val="00E6535C"/>
    <w:rsid w:val="00E703D5"/>
    <w:rsid w:val="00E70DA9"/>
    <w:rsid w:val="00E71DF3"/>
    <w:rsid w:val="00E75A3F"/>
    <w:rsid w:val="00E7642B"/>
    <w:rsid w:val="00E76C19"/>
    <w:rsid w:val="00E76F07"/>
    <w:rsid w:val="00E77198"/>
    <w:rsid w:val="00E827F0"/>
    <w:rsid w:val="00EB0B39"/>
    <w:rsid w:val="00EB1A81"/>
    <w:rsid w:val="00ED0234"/>
    <w:rsid w:val="00ED1C72"/>
    <w:rsid w:val="00EE29B7"/>
    <w:rsid w:val="00EE646F"/>
    <w:rsid w:val="00EE6C24"/>
    <w:rsid w:val="00EF1F5B"/>
    <w:rsid w:val="00EF213A"/>
    <w:rsid w:val="00F0241D"/>
    <w:rsid w:val="00F0512B"/>
    <w:rsid w:val="00F1200C"/>
    <w:rsid w:val="00F13345"/>
    <w:rsid w:val="00F14487"/>
    <w:rsid w:val="00F41B42"/>
    <w:rsid w:val="00F42757"/>
    <w:rsid w:val="00F431A8"/>
    <w:rsid w:val="00F43336"/>
    <w:rsid w:val="00F44DE5"/>
    <w:rsid w:val="00F55D3F"/>
    <w:rsid w:val="00F60BB4"/>
    <w:rsid w:val="00F74A92"/>
    <w:rsid w:val="00F758FA"/>
    <w:rsid w:val="00F81B1F"/>
    <w:rsid w:val="00FA32D6"/>
    <w:rsid w:val="00FA4941"/>
    <w:rsid w:val="00FA644D"/>
    <w:rsid w:val="00FC29A8"/>
    <w:rsid w:val="00FC3963"/>
    <w:rsid w:val="00FC71EC"/>
    <w:rsid w:val="00FD134F"/>
    <w:rsid w:val="00FD49E8"/>
    <w:rsid w:val="00FD5398"/>
    <w:rsid w:val="00FE21A2"/>
    <w:rsid w:val="00FE26B0"/>
    <w:rsid w:val="00FE3C59"/>
    <w:rsid w:val="00FF1695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D01852-8998-45DE-82A5-4C58149E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2A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2A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42A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2A09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09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09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098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0986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42A09"/>
    <w:rPr>
      <w:rFonts w:ascii="Tahoma" w:hAnsi="Tahoma" w:cs="Courier New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0986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E42A09"/>
    <w:pPr>
      <w:jc w:val="both"/>
    </w:pPr>
    <w:rPr>
      <w:rFonts w:ascii="Courier New" w:hAnsi="Courier New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98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42A09"/>
    <w:pPr>
      <w:jc w:val="center"/>
    </w:pPr>
    <w:rPr>
      <w:rFonts w:ascii="Courier New" w:hAnsi="Courier New"/>
      <w:sz w:val="16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B0986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E42A09"/>
    <w:pPr>
      <w:pBdr>
        <w:bottom w:val="single" w:sz="12" w:space="1" w:color="auto"/>
      </w:pBdr>
      <w:ind w:firstLine="720"/>
      <w:jc w:val="both"/>
    </w:pPr>
    <w:rPr>
      <w:rFonts w:ascii="Courier New" w:hAnsi="Courier New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B0986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42A0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0986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E42A09"/>
    <w:rPr>
      <w:rFonts w:cs="Times New Roman"/>
    </w:rPr>
  </w:style>
  <w:style w:type="paragraph" w:styleId="ac">
    <w:name w:val="header"/>
    <w:basedOn w:val="a"/>
    <w:link w:val="ad"/>
    <w:uiPriority w:val="99"/>
    <w:rsid w:val="00E42A0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6D1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42A09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B098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42A09"/>
    <w:pPr>
      <w:widowControl w:val="0"/>
      <w:ind w:firstLine="485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B0986"/>
    <w:rPr>
      <w:rFonts w:cs="Times New Roman"/>
      <w:sz w:val="16"/>
      <w:szCs w:val="16"/>
    </w:rPr>
  </w:style>
  <w:style w:type="paragraph" w:customStyle="1" w:styleId="Normal1">
    <w:name w:val="Normal1"/>
    <w:uiPriority w:val="99"/>
    <w:rsid w:val="00E71DF3"/>
    <w:rPr>
      <w:sz w:val="24"/>
      <w:szCs w:val="20"/>
    </w:rPr>
  </w:style>
  <w:style w:type="paragraph" w:customStyle="1" w:styleId="ae">
    <w:name w:val="Комментарий"/>
    <w:basedOn w:val="a"/>
    <w:next w:val="a"/>
    <w:uiPriority w:val="99"/>
    <w:rsid w:val="004E4433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styleId="af">
    <w:name w:val="List Paragraph"/>
    <w:basedOn w:val="a"/>
    <w:uiPriority w:val="34"/>
    <w:qFormat/>
    <w:rsid w:val="00CF216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70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t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6CFE6B5F33F60AD29FBB0B70312289C&amp;req=doc&amp;base=LAW&amp;n=300853&amp;dst=100484&amp;fld=134&amp;REFFIELD=134&amp;REFDST=1075&amp;REFDOC=328335&amp;REFBASE=LAW&amp;stat=refcode%3D16610%3Bdstident%3D100484%3Bindex%3D3407&amp;date=13.08.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16CFE6B5F33F60AD29FBB0B70312289C&amp;req=doc&amp;base=LAW&amp;n=149244&amp;REFFIELD=134&amp;REFDST=2063&amp;REFDOC=328335&amp;REFBASE=LAW&amp;stat=refcode%3D16610%3Bindex%3D3337&amp;date=13.08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6CFE6B5F33F60AD29FBB0B70312289C&amp;req=doc&amp;base=LAW&amp;n=328335&amp;dst=2572&amp;fld=134&amp;date=13.08.20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95E3-DBAD-4B62-AD55-B4EB80ED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UFNS21</Company>
  <LinksUpToDate>false</LinksUpToDate>
  <CharactersWithSpaces>19860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Савдерова Ольга Владиславовна</dc:creator>
  <cp:lastModifiedBy>Admin</cp:lastModifiedBy>
  <cp:revision>2</cp:revision>
  <cp:lastPrinted>2019-11-14T13:55:00Z</cp:lastPrinted>
  <dcterms:created xsi:type="dcterms:W3CDTF">2019-12-17T06:39:00Z</dcterms:created>
  <dcterms:modified xsi:type="dcterms:W3CDTF">2019-12-17T06:39:00Z</dcterms:modified>
</cp:coreProperties>
</file>